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2DA" w:rsidRPr="0039463A" w:rsidRDefault="00A012DA" w:rsidP="00A012DA">
      <w:pPr>
        <w:spacing w:after="60"/>
        <w:ind w:firstLine="567"/>
        <w:rPr>
          <w:rFonts w:ascii="Tahoma" w:hAnsi="Tahoma" w:cs="Tahoma"/>
          <w:b/>
          <w:sz w:val="8"/>
          <w:szCs w:val="8"/>
        </w:rPr>
      </w:pPr>
      <w:bookmarkStart w:id="0" w:name="_GoBack"/>
      <w:bookmarkEnd w:id="0"/>
      <w:r w:rsidRPr="0039463A">
        <w:rPr>
          <w:rFonts w:ascii="Tahoma" w:hAnsi="Tahoma" w:cs="Tahoma"/>
          <w:noProof/>
          <w:sz w:val="8"/>
          <w:szCs w:val="8"/>
          <w:lang w:eastAsia="sk-SK"/>
        </w:rPr>
        <w:drawing>
          <wp:anchor distT="0" distB="0" distL="114300" distR="114300" simplePos="0" relativeHeight="251657216" behindDoc="1" locked="0" layoutInCell="1" allowOverlap="1" wp14:anchorId="52C4E0F8" wp14:editId="65F75CD0">
            <wp:simplePos x="0" y="0"/>
            <wp:positionH relativeFrom="column">
              <wp:posOffset>2540</wp:posOffset>
            </wp:positionH>
            <wp:positionV relativeFrom="paragraph">
              <wp:posOffset>0</wp:posOffset>
            </wp:positionV>
            <wp:extent cx="885825" cy="1059180"/>
            <wp:effectExtent l="0" t="0" r="9525" b="7620"/>
            <wp:wrapTight wrapText="bothSides">
              <wp:wrapPolygon edited="0">
                <wp:start x="0" y="0"/>
                <wp:lineTo x="0" y="21367"/>
                <wp:lineTo x="21368" y="21367"/>
                <wp:lineTo x="21368" y="0"/>
                <wp:lineTo x="0" y="0"/>
              </wp:wrapPolygon>
            </wp:wrapTight>
            <wp:docPr id="1" name="Obrázok 1" descr="SKSI CMYK zmens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SI CMYK zmense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4F4" w:rsidRDefault="006F55DA" w:rsidP="006F55DA">
      <w:pPr>
        <w:spacing w:after="40"/>
        <w:jc w:val="center"/>
        <w:rPr>
          <w:rFonts w:ascii="Trebuchet MS" w:hAnsi="Trebuchet MS" w:cs="Tahoma"/>
          <w:b/>
          <w:sz w:val="32"/>
          <w:szCs w:val="32"/>
          <w:lang w:val="en-GB"/>
        </w:rPr>
      </w:pPr>
      <w:r w:rsidRPr="006F55DA">
        <w:rPr>
          <w:rFonts w:ascii="Trebuchet MS" w:hAnsi="Trebuchet MS" w:cs="Tahoma"/>
          <w:b/>
          <w:sz w:val="32"/>
          <w:szCs w:val="32"/>
          <w:lang w:val="en-GB"/>
        </w:rPr>
        <w:t xml:space="preserve">Slovak Chamber of Civil Engineers Will Educate </w:t>
      </w:r>
      <w:r w:rsidR="00206C68">
        <w:rPr>
          <w:rFonts w:ascii="Trebuchet MS" w:hAnsi="Trebuchet MS" w:cs="Tahoma"/>
          <w:b/>
          <w:sz w:val="32"/>
          <w:szCs w:val="32"/>
          <w:lang w:val="en-GB"/>
        </w:rPr>
        <w:br/>
      </w:r>
      <w:r w:rsidRPr="006F55DA">
        <w:rPr>
          <w:rFonts w:ascii="Trebuchet MS" w:hAnsi="Trebuchet MS" w:cs="Tahoma"/>
          <w:b/>
          <w:sz w:val="32"/>
          <w:szCs w:val="32"/>
          <w:lang w:val="en-GB"/>
        </w:rPr>
        <w:t xml:space="preserve">Middle and Senior Level Professionals </w:t>
      </w:r>
      <w:r w:rsidR="00206C68">
        <w:rPr>
          <w:rFonts w:ascii="Trebuchet MS" w:hAnsi="Trebuchet MS" w:cs="Tahoma"/>
          <w:b/>
          <w:sz w:val="32"/>
          <w:szCs w:val="32"/>
          <w:lang w:val="en-GB"/>
        </w:rPr>
        <w:br/>
      </w:r>
      <w:r w:rsidRPr="006F55DA">
        <w:rPr>
          <w:rFonts w:ascii="Trebuchet MS" w:hAnsi="Trebuchet MS" w:cs="Tahoma"/>
          <w:b/>
          <w:sz w:val="32"/>
          <w:szCs w:val="32"/>
          <w:lang w:val="en-GB"/>
        </w:rPr>
        <w:t xml:space="preserve">in the Area of Energy Efficiency </w:t>
      </w:r>
    </w:p>
    <w:p w:rsidR="00A012DA" w:rsidRPr="006F55DA" w:rsidRDefault="0097092A" w:rsidP="006F55DA">
      <w:pPr>
        <w:spacing w:after="40"/>
        <w:jc w:val="center"/>
        <w:rPr>
          <w:rFonts w:ascii="Trebuchet MS" w:hAnsi="Trebuchet MS" w:cs="Tahoma"/>
          <w:b/>
          <w:sz w:val="28"/>
          <w:szCs w:val="28"/>
          <w:lang w:val="en-GB"/>
        </w:rPr>
      </w:pPr>
      <w:r>
        <w:rPr>
          <w:rFonts w:ascii="Trebuchet MS" w:hAnsi="Trebuchet MS" w:cs="Tahoma"/>
          <w:b/>
          <w:sz w:val="32"/>
          <w:szCs w:val="32"/>
          <w:lang w:val="en-GB"/>
        </w:rPr>
        <w:t>w</w:t>
      </w:r>
      <w:r w:rsidR="006F55DA" w:rsidRPr="006F55DA">
        <w:rPr>
          <w:rFonts w:ascii="Trebuchet MS" w:hAnsi="Trebuchet MS" w:cs="Tahoma"/>
          <w:b/>
          <w:sz w:val="32"/>
          <w:szCs w:val="32"/>
          <w:lang w:val="en-GB"/>
        </w:rPr>
        <w:t>ith</w:t>
      </w:r>
      <w:r>
        <w:rPr>
          <w:rFonts w:ascii="Trebuchet MS" w:hAnsi="Trebuchet MS" w:cs="Tahoma"/>
          <w:b/>
          <w:sz w:val="32"/>
          <w:szCs w:val="32"/>
          <w:lang w:val="en-GB"/>
        </w:rPr>
        <w:t xml:space="preserve"> </w:t>
      </w:r>
      <w:r w:rsidR="00EA74F4">
        <w:rPr>
          <w:rFonts w:ascii="Trebuchet MS" w:hAnsi="Trebuchet MS" w:cs="Tahoma"/>
          <w:b/>
          <w:sz w:val="32"/>
          <w:szCs w:val="32"/>
          <w:lang w:val="en-GB"/>
        </w:rPr>
        <w:t xml:space="preserve">the </w:t>
      </w:r>
      <w:r w:rsidR="006F55DA" w:rsidRPr="006F55DA">
        <w:rPr>
          <w:rFonts w:ascii="Trebuchet MS" w:hAnsi="Trebuchet MS" w:cs="Tahoma"/>
          <w:b/>
          <w:sz w:val="32"/>
          <w:szCs w:val="32"/>
          <w:lang w:val="en-GB"/>
        </w:rPr>
        <w:t xml:space="preserve">Support of </w:t>
      </w:r>
      <w:r w:rsidR="00206C68">
        <w:rPr>
          <w:rFonts w:ascii="Trebuchet MS" w:hAnsi="Trebuchet MS" w:cs="Tahoma"/>
          <w:b/>
          <w:sz w:val="32"/>
          <w:szCs w:val="32"/>
          <w:lang w:val="en-GB"/>
        </w:rPr>
        <w:t xml:space="preserve">EU </w:t>
      </w:r>
      <w:r w:rsidR="006F55DA" w:rsidRPr="006F55DA">
        <w:rPr>
          <w:rFonts w:ascii="Trebuchet MS" w:hAnsi="Trebuchet MS" w:cs="Tahoma"/>
          <w:b/>
          <w:sz w:val="32"/>
          <w:szCs w:val="32"/>
          <w:lang w:val="en-GB"/>
        </w:rPr>
        <w:t xml:space="preserve">HORIZON 2020 </w:t>
      </w:r>
      <w:r w:rsidR="00EA74F4">
        <w:rPr>
          <w:rFonts w:ascii="Trebuchet MS" w:hAnsi="Trebuchet MS" w:cs="Tahoma"/>
          <w:b/>
          <w:sz w:val="32"/>
          <w:szCs w:val="32"/>
          <w:lang w:val="en-GB"/>
        </w:rPr>
        <w:t>Programme</w:t>
      </w:r>
    </w:p>
    <w:p w:rsidR="0037232C" w:rsidRPr="006F55DA" w:rsidRDefault="0037232C" w:rsidP="0037232C">
      <w:pPr>
        <w:rPr>
          <w:rFonts w:ascii="Tahoma" w:hAnsi="Tahoma" w:cs="Tahoma"/>
          <w:b/>
          <w:sz w:val="28"/>
          <w:szCs w:val="28"/>
          <w:lang w:val="en-GB"/>
        </w:rPr>
      </w:pPr>
    </w:p>
    <w:p w:rsidR="00F16D0B" w:rsidRPr="006F55DA" w:rsidRDefault="006F55DA" w:rsidP="00F16D0B">
      <w:pPr>
        <w:spacing w:after="60" w:line="312" w:lineRule="auto"/>
        <w:jc w:val="both"/>
        <w:rPr>
          <w:rFonts w:ascii="Trebuchet MS" w:hAnsi="Trebuchet MS" w:cs="Tahoma"/>
          <w:lang w:val="en-GB"/>
        </w:rPr>
      </w:pPr>
      <w:r w:rsidRPr="006F55DA">
        <w:rPr>
          <w:rFonts w:ascii="Trebuchet MS" w:hAnsi="Trebuchet MS" w:cs="Tahoma"/>
          <w:b/>
          <w:i/>
          <w:lang w:val="en-GB"/>
        </w:rPr>
        <w:t>Bratislava</w:t>
      </w:r>
      <w:r w:rsidR="001D220F">
        <w:rPr>
          <w:rFonts w:ascii="Trebuchet MS" w:hAnsi="Trebuchet MS" w:cs="Tahoma"/>
          <w:b/>
          <w:i/>
          <w:lang w:val="en-GB"/>
        </w:rPr>
        <w:t xml:space="preserve">, Slovakia, </w:t>
      </w:r>
      <w:r w:rsidRPr="006F55DA">
        <w:rPr>
          <w:rFonts w:ascii="Trebuchet MS" w:hAnsi="Trebuchet MS" w:cs="Tahoma"/>
          <w:b/>
          <w:i/>
          <w:lang w:val="en-GB"/>
        </w:rPr>
        <w:t>Ma</w:t>
      </w:r>
      <w:r w:rsidR="00206C68">
        <w:rPr>
          <w:rFonts w:ascii="Trebuchet MS" w:hAnsi="Trebuchet MS" w:cs="Tahoma"/>
          <w:b/>
          <w:i/>
          <w:lang w:val="en-GB"/>
        </w:rPr>
        <w:t>y</w:t>
      </w:r>
      <w:r w:rsidRPr="006F55DA">
        <w:rPr>
          <w:rFonts w:ascii="Trebuchet MS" w:hAnsi="Trebuchet MS" w:cs="Tahoma"/>
          <w:b/>
          <w:i/>
          <w:lang w:val="en-GB"/>
        </w:rPr>
        <w:t xml:space="preserve"> </w:t>
      </w:r>
      <w:r w:rsidR="005352E9">
        <w:rPr>
          <w:rFonts w:ascii="Trebuchet MS" w:hAnsi="Trebuchet MS" w:cs="Tahoma"/>
          <w:b/>
          <w:i/>
          <w:lang w:val="en-GB"/>
        </w:rPr>
        <w:t>5</w:t>
      </w:r>
      <w:r w:rsidRPr="006F55DA">
        <w:rPr>
          <w:rFonts w:ascii="Trebuchet MS" w:hAnsi="Trebuchet MS" w:cs="Tahoma"/>
          <w:b/>
          <w:i/>
          <w:lang w:val="en-GB"/>
        </w:rPr>
        <w:t xml:space="preserve">, 2015 </w:t>
      </w:r>
      <w:r w:rsidRPr="006F55DA">
        <w:rPr>
          <w:rFonts w:ascii="Trebuchet MS" w:hAnsi="Trebuchet MS" w:cs="Tahoma"/>
          <w:b/>
          <w:lang w:val="en-GB"/>
        </w:rPr>
        <w:t xml:space="preserve">– The Slovak Chamber of Civil Engineers (SKSI) will increase the qualification of building professionals in the field of energy efficiency and the use of </w:t>
      </w:r>
      <w:r w:rsidR="008F214D" w:rsidRPr="006F55DA">
        <w:rPr>
          <w:rFonts w:ascii="Trebuchet MS" w:hAnsi="Trebuchet MS" w:cs="Tahoma"/>
          <w:b/>
          <w:lang w:val="en-GB"/>
        </w:rPr>
        <w:t>renewable energy sources in buildings with the support from EU funds</w:t>
      </w:r>
      <w:r w:rsidR="008F214D">
        <w:rPr>
          <w:rFonts w:ascii="Trebuchet MS" w:hAnsi="Trebuchet MS" w:cs="Tahoma"/>
          <w:b/>
          <w:lang w:val="en-GB"/>
        </w:rPr>
        <w:t xml:space="preserve">. </w:t>
      </w:r>
      <w:r w:rsidRPr="006F55DA">
        <w:rPr>
          <w:rFonts w:ascii="Trebuchet MS" w:hAnsi="Trebuchet MS" w:cs="Tahoma"/>
          <w:b/>
          <w:lang w:val="en-GB"/>
        </w:rPr>
        <w:t xml:space="preserve">The aim of the project </w:t>
      </w:r>
      <w:r w:rsidR="008F214D" w:rsidRPr="007C5389">
        <w:rPr>
          <w:rFonts w:ascii="Trebuchet MS" w:hAnsi="Trebuchet MS" w:cs="Tahoma"/>
          <w:b/>
          <w:i/>
          <w:lang w:val="en-GB"/>
        </w:rPr>
        <w:t>ing</w:t>
      </w:r>
      <w:r w:rsidR="008F214D">
        <w:rPr>
          <w:rFonts w:ascii="Trebuchet MS" w:hAnsi="Trebuchet MS" w:cs="Tahoma"/>
          <w:b/>
          <w:lang w:val="en-GB"/>
        </w:rPr>
        <w:t>REeS</w:t>
      </w:r>
      <w:r w:rsidR="008F214D" w:rsidRPr="006F55DA">
        <w:rPr>
          <w:rFonts w:ascii="Trebuchet MS" w:hAnsi="Trebuchet MS" w:cs="Tahoma"/>
          <w:b/>
          <w:lang w:val="en-GB"/>
        </w:rPr>
        <w:t xml:space="preserve"> </w:t>
      </w:r>
      <w:r w:rsidRPr="006F55DA">
        <w:rPr>
          <w:rFonts w:ascii="Trebuchet MS" w:hAnsi="Trebuchet MS" w:cs="Tahoma"/>
          <w:b/>
          <w:lang w:val="en-GB"/>
        </w:rPr>
        <w:t>is to prepare the training courses for tar</w:t>
      </w:r>
      <w:r w:rsidR="005352E9">
        <w:rPr>
          <w:rFonts w:ascii="Trebuchet MS" w:hAnsi="Trebuchet MS" w:cs="Tahoma"/>
          <w:b/>
          <w:lang w:val="en-GB"/>
        </w:rPr>
        <w:t xml:space="preserve">geted professionals, create the </w:t>
      </w:r>
      <w:r w:rsidRPr="006F55DA">
        <w:rPr>
          <w:rFonts w:ascii="Trebuchet MS" w:hAnsi="Trebuchet MS" w:cs="Tahoma"/>
          <w:b/>
          <w:lang w:val="en-GB"/>
        </w:rPr>
        <w:t>network of the trainers for the delivery of training programs and 400 professionals from Slovakia and 300 from the Czech Republic will be trained on energy efficiency b</w:t>
      </w:r>
      <w:r w:rsidR="008F214D">
        <w:rPr>
          <w:rFonts w:ascii="Trebuchet MS" w:hAnsi="Trebuchet MS" w:cs="Tahoma"/>
          <w:b/>
          <w:lang w:val="en-GB"/>
        </w:rPr>
        <w:t>y</w:t>
      </w:r>
      <w:r w:rsidRPr="006F55DA">
        <w:rPr>
          <w:rFonts w:ascii="Trebuchet MS" w:hAnsi="Trebuchet MS" w:cs="Tahoma"/>
          <w:b/>
          <w:lang w:val="en-GB"/>
        </w:rPr>
        <w:t xml:space="preserve"> the end of the project.</w:t>
      </w:r>
    </w:p>
    <w:p w:rsidR="006F55DA" w:rsidRDefault="006F55DA" w:rsidP="00F16D0B">
      <w:pPr>
        <w:spacing w:after="60" w:line="312" w:lineRule="auto"/>
        <w:jc w:val="both"/>
        <w:rPr>
          <w:rFonts w:ascii="Trebuchet MS" w:hAnsi="Trebuchet MS" w:cs="Tahoma"/>
          <w:lang w:val="en-GB"/>
        </w:rPr>
      </w:pPr>
      <w:r w:rsidRPr="006F55DA">
        <w:rPr>
          <w:rFonts w:ascii="Trebuchet MS" w:hAnsi="Trebuchet MS" w:cs="Tahoma"/>
          <w:lang w:val="en-GB"/>
        </w:rPr>
        <w:t>Education and training programs on energy efficiency and use of renewable energy sources in buildings are to be prepared for the targeted professions, namely: engineer</w:t>
      </w:r>
      <w:r w:rsidR="00BF6BF6">
        <w:rPr>
          <w:rFonts w:ascii="Trebuchet MS" w:hAnsi="Trebuchet MS" w:cs="Tahoma"/>
          <w:lang w:val="en-GB"/>
        </w:rPr>
        <w:t>s</w:t>
      </w:r>
      <w:r w:rsidRPr="006F55DA">
        <w:rPr>
          <w:rFonts w:ascii="Trebuchet MS" w:hAnsi="Trebuchet MS" w:cs="Tahoma"/>
          <w:lang w:val="en-GB"/>
        </w:rPr>
        <w:t>, architect</w:t>
      </w:r>
      <w:r w:rsidR="00BF6BF6">
        <w:rPr>
          <w:rFonts w:ascii="Trebuchet MS" w:hAnsi="Trebuchet MS" w:cs="Tahoma"/>
          <w:lang w:val="en-GB"/>
        </w:rPr>
        <w:t>s</w:t>
      </w:r>
      <w:r w:rsidRPr="006F55DA">
        <w:rPr>
          <w:rFonts w:ascii="Trebuchet MS" w:hAnsi="Trebuchet MS" w:cs="Tahoma"/>
          <w:lang w:val="en-GB"/>
        </w:rPr>
        <w:t>, planner</w:t>
      </w:r>
      <w:r w:rsidR="00BF6BF6">
        <w:rPr>
          <w:rFonts w:ascii="Trebuchet MS" w:hAnsi="Trebuchet MS" w:cs="Tahoma"/>
          <w:lang w:val="en-GB"/>
        </w:rPr>
        <w:t>s</w:t>
      </w:r>
      <w:r w:rsidRPr="006F55DA">
        <w:rPr>
          <w:rFonts w:ascii="Trebuchet MS" w:hAnsi="Trebuchet MS" w:cs="Tahoma"/>
          <w:lang w:val="en-GB"/>
        </w:rPr>
        <w:t>, site manager</w:t>
      </w:r>
      <w:r w:rsidR="00BF6BF6">
        <w:rPr>
          <w:rFonts w:ascii="Trebuchet MS" w:hAnsi="Trebuchet MS" w:cs="Tahoma"/>
          <w:lang w:val="en-GB"/>
        </w:rPr>
        <w:t>s</w:t>
      </w:r>
      <w:r w:rsidRPr="006F55DA">
        <w:rPr>
          <w:rFonts w:ascii="Trebuchet MS" w:hAnsi="Trebuchet MS" w:cs="Tahoma"/>
          <w:lang w:val="en-GB"/>
        </w:rPr>
        <w:t>, construction site supervisor</w:t>
      </w:r>
      <w:r w:rsidR="00BF6BF6">
        <w:rPr>
          <w:rFonts w:ascii="Trebuchet MS" w:hAnsi="Trebuchet MS" w:cs="Tahoma"/>
          <w:lang w:val="en-GB"/>
        </w:rPr>
        <w:t>s</w:t>
      </w:r>
      <w:r>
        <w:rPr>
          <w:rFonts w:ascii="Trebuchet MS" w:hAnsi="Trebuchet MS" w:cs="Tahoma"/>
          <w:lang w:val="en-GB"/>
        </w:rPr>
        <w:t xml:space="preserve"> and professionals in the area </w:t>
      </w:r>
      <w:r w:rsidRPr="006F55DA">
        <w:rPr>
          <w:rFonts w:ascii="Trebuchet MS" w:hAnsi="Trebuchet MS" w:cs="Tahoma"/>
          <w:lang w:val="en-GB"/>
        </w:rPr>
        <w:t>of energy efficiency of the buildings.</w:t>
      </w:r>
    </w:p>
    <w:p w:rsidR="006F55DA" w:rsidRDefault="006F55DA" w:rsidP="00F16D0B">
      <w:pPr>
        <w:spacing w:after="60" w:line="312" w:lineRule="auto"/>
        <w:jc w:val="both"/>
        <w:rPr>
          <w:rFonts w:ascii="Trebuchet MS" w:hAnsi="Trebuchet MS" w:cs="Tahoma"/>
          <w:lang w:val="en-GB"/>
        </w:rPr>
      </w:pPr>
      <w:r w:rsidRPr="006F55DA">
        <w:rPr>
          <w:rFonts w:ascii="Trebuchet MS" w:hAnsi="Trebuchet MS" w:cs="Tahoma"/>
          <w:lang w:val="en-GB"/>
        </w:rPr>
        <w:t>“Our Chamber supports the education of professionals in the construction field, as this is the way to achieve our aims and efforts to create conditions for the safe and high-quality constructions. The ingREe</w:t>
      </w:r>
      <w:r w:rsidR="0097092A">
        <w:rPr>
          <w:rFonts w:ascii="Trebuchet MS" w:hAnsi="Trebuchet MS" w:cs="Tahoma"/>
          <w:lang w:val="en-GB"/>
        </w:rPr>
        <w:t>S</w:t>
      </w:r>
      <w:r w:rsidRPr="006F55DA">
        <w:rPr>
          <w:rFonts w:ascii="Trebuchet MS" w:hAnsi="Trebuchet MS" w:cs="Tahoma"/>
          <w:lang w:val="en-GB"/>
        </w:rPr>
        <w:t xml:space="preserve"> project builds on the already completed Pillar I BUILD UP Skills project, results of which will be utilized and will contribute to the success of our project” said the President of SKSI, Vladimír Benko.</w:t>
      </w:r>
    </w:p>
    <w:p w:rsidR="006162AB" w:rsidRDefault="006162AB" w:rsidP="00F16D0B">
      <w:pPr>
        <w:spacing w:after="60" w:line="312" w:lineRule="auto"/>
        <w:jc w:val="both"/>
        <w:rPr>
          <w:rFonts w:ascii="Trebuchet MS" w:hAnsi="Trebuchet MS" w:cs="Tahoma"/>
          <w:lang w:val="en-GB"/>
        </w:rPr>
      </w:pPr>
      <w:r w:rsidRPr="006162AB">
        <w:rPr>
          <w:rFonts w:ascii="Trebuchet MS" w:hAnsi="Trebuchet MS" w:cs="Tahoma"/>
          <w:lang w:val="en-GB"/>
        </w:rPr>
        <w:t>By participating on this project, the Chamber has become involved in fulfilment of the Roadmap for setting up lifelong education system ensuring the development of skills essential for workers in the construction sector for the fulfilment of the Europe 2020 energy targets, to be specific, in the area of increasing energy efficiency, decreasing greenhouse gases and the use of renewable energy sources.</w:t>
      </w:r>
    </w:p>
    <w:p w:rsidR="006162AB" w:rsidRPr="006162AB" w:rsidRDefault="009551D7" w:rsidP="006162AB">
      <w:pPr>
        <w:spacing w:after="60" w:line="312" w:lineRule="auto"/>
        <w:jc w:val="both"/>
        <w:rPr>
          <w:rFonts w:ascii="Trebuchet MS" w:hAnsi="Trebuchet MS" w:cs="Tahoma"/>
          <w:lang w:val="en-GB"/>
        </w:rPr>
      </w:pPr>
      <w:r>
        <w:rPr>
          <w:rFonts w:ascii="Trebuchet MS" w:hAnsi="Trebuchet MS" w:cs="Tahoma"/>
          <w:lang w:val="en-GB"/>
        </w:rPr>
        <w:t>A</w:t>
      </w:r>
      <w:r w:rsidRPr="006F55DA">
        <w:rPr>
          <w:rFonts w:ascii="Trebuchet MS" w:hAnsi="Trebuchet MS" w:cs="Tahoma"/>
          <w:lang w:val="en-GB"/>
        </w:rPr>
        <w:t>ll nine partners</w:t>
      </w:r>
      <w:r>
        <w:rPr>
          <w:rFonts w:ascii="Trebuchet MS" w:hAnsi="Trebuchet MS" w:cs="Tahoma"/>
          <w:lang w:val="en-GB"/>
        </w:rPr>
        <w:t xml:space="preserve"> </w:t>
      </w:r>
      <w:r w:rsidRPr="006F55DA">
        <w:rPr>
          <w:rFonts w:ascii="Trebuchet MS" w:hAnsi="Trebuchet MS" w:cs="Tahoma"/>
          <w:lang w:val="en-GB"/>
        </w:rPr>
        <w:t>from Slovakia, the Czech Republic and Austria</w:t>
      </w:r>
      <w:r>
        <w:rPr>
          <w:rFonts w:ascii="Trebuchet MS" w:hAnsi="Trebuchet MS" w:cs="Tahoma"/>
          <w:lang w:val="en-GB"/>
        </w:rPr>
        <w:t xml:space="preserve"> </w:t>
      </w:r>
      <w:r w:rsidRPr="006F55DA">
        <w:rPr>
          <w:rFonts w:ascii="Trebuchet MS" w:hAnsi="Trebuchet MS" w:cs="Tahoma"/>
          <w:lang w:val="en-GB"/>
        </w:rPr>
        <w:t xml:space="preserve">involved in the </w:t>
      </w:r>
      <w:r w:rsidR="00511ECA" w:rsidRPr="006F55DA">
        <w:rPr>
          <w:rFonts w:ascii="Trebuchet MS" w:hAnsi="Trebuchet MS" w:cs="Tahoma"/>
          <w:lang w:val="en-GB"/>
        </w:rPr>
        <w:t xml:space="preserve">project </w:t>
      </w:r>
      <w:r w:rsidR="00511ECA" w:rsidRPr="00B915C0">
        <w:rPr>
          <w:rFonts w:ascii="Trebuchet MS" w:hAnsi="Trebuchet MS" w:cs="Tahoma"/>
          <w:i/>
          <w:lang w:val="en-GB"/>
        </w:rPr>
        <w:t>ing</w:t>
      </w:r>
      <w:r w:rsidR="00511ECA" w:rsidRPr="006F55DA">
        <w:rPr>
          <w:rFonts w:ascii="Trebuchet MS" w:hAnsi="Trebuchet MS" w:cs="Tahoma"/>
          <w:lang w:val="en-GB"/>
        </w:rPr>
        <w:t>REe</w:t>
      </w:r>
      <w:r w:rsidR="00511ECA">
        <w:rPr>
          <w:rFonts w:ascii="Trebuchet MS" w:hAnsi="Trebuchet MS" w:cs="Tahoma"/>
          <w:lang w:val="en-GB"/>
        </w:rPr>
        <w:t>S</w:t>
      </w:r>
      <w:r w:rsidRPr="006F55DA">
        <w:rPr>
          <w:rFonts w:ascii="Trebuchet MS" w:hAnsi="Trebuchet MS" w:cs="Tahoma"/>
          <w:lang w:val="en-GB"/>
        </w:rPr>
        <w:t xml:space="preserve"> </w:t>
      </w:r>
      <w:r>
        <w:rPr>
          <w:rFonts w:ascii="Trebuchet MS" w:hAnsi="Trebuchet MS" w:cs="Tahoma"/>
          <w:lang w:val="en-GB"/>
        </w:rPr>
        <w:t xml:space="preserve">met at the </w:t>
      </w:r>
      <w:r w:rsidRPr="006F55DA">
        <w:rPr>
          <w:rFonts w:ascii="Trebuchet MS" w:hAnsi="Trebuchet MS" w:cs="Tahoma"/>
          <w:lang w:val="en-GB"/>
        </w:rPr>
        <w:t>Kick-</w:t>
      </w:r>
      <w:r w:rsidR="00511ECA">
        <w:rPr>
          <w:rFonts w:ascii="Trebuchet MS" w:hAnsi="Trebuchet MS" w:cs="Tahoma"/>
          <w:lang w:val="en-GB"/>
        </w:rPr>
        <w:t>O</w:t>
      </w:r>
      <w:r w:rsidRPr="006F55DA">
        <w:rPr>
          <w:rFonts w:ascii="Trebuchet MS" w:hAnsi="Trebuchet MS" w:cs="Tahoma"/>
          <w:lang w:val="en-GB"/>
        </w:rPr>
        <w:t xml:space="preserve">ff </w:t>
      </w:r>
      <w:r w:rsidR="00511ECA">
        <w:rPr>
          <w:rFonts w:ascii="Trebuchet MS" w:hAnsi="Trebuchet MS" w:cs="Tahoma"/>
          <w:lang w:val="en-GB"/>
        </w:rPr>
        <w:t>M</w:t>
      </w:r>
      <w:r w:rsidRPr="006F55DA">
        <w:rPr>
          <w:rFonts w:ascii="Trebuchet MS" w:hAnsi="Trebuchet MS" w:cs="Tahoma"/>
          <w:lang w:val="en-GB"/>
        </w:rPr>
        <w:t xml:space="preserve">eeting </w:t>
      </w:r>
      <w:r>
        <w:rPr>
          <w:rFonts w:ascii="Trebuchet MS" w:hAnsi="Trebuchet MS" w:cs="Tahoma"/>
          <w:lang w:val="en-GB"/>
        </w:rPr>
        <w:t>at the end of March in Bratislava</w:t>
      </w:r>
      <w:r w:rsidRPr="006F55DA">
        <w:rPr>
          <w:rFonts w:ascii="Trebuchet MS" w:hAnsi="Trebuchet MS" w:cs="Tahoma"/>
          <w:lang w:val="en-GB"/>
        </w:rPr>
        <w:t xml:space="preserve">. </w:t>
      </w:r>
      <w:r w:rsidR="006162AB" w:rsidRPr="006162AB">
        <w:rPr>
          <w:rFonts w:ascii="Trebuchet MS" w:hAnsi="Trebuchet MS" w:cs="Tahoma"/>
          <w:lang w:val="en-GB"/>
        </w:rPr>
        <w:t xml:space="preserve">The meeting was also joined by Alessandro Proia, </w:t>
      </w:r>
      <w:r w:rsidR="00496959">
        <w:rPr>
          <w:rFonts w:ascii="Trebuchet MS" w:hAnsi="Trebuchet MS" w:cs="Tahoma"/>
          <w:lang w:val="en-GB"/>
        </w:rPr>
        <w:t>P</w:t>
      </w:r>
      <w:r w:rsidR="00496959" w:rsidRPr="006162AB">
        <w:rPr>
          <w:rFonts w:ascii="Trebuchet MS" w:hAnsi="Trebuchet MS" w:cs="Tahoma"/>
          <w:lang w:val="en-GB"/>
        </w:rPr>
        <w:t xml:space="preserve">roject </w:t>
      </w:r>
      <w:r w:rsidR="00496959">
        <w:rPr>
          <w:rFonts w:ascii="Trebuchet MS" w:hAnsi="Trebuchet MS" w:cs="Tahoma"/>
          <w:lang w:val="en-GB"/>
        </w:rPr>
        <w:t>A</w:t>
      </w:r>
      <w:r w:rsidR="006162AB" w:rsidRPr="006162AB">
        <w:rPr>
          <w:rFonts w:ascii="Trebuchet MS" w:hAnsi="Trebuchet MS" w:cs="Tahoma"/>
          <w:lang w:val="en-GB"/>
        </w:rPr>
        <w:t xml:space="preserve">dvisor </w:t>
      </w:r>
      <w:r w:rsidR="00496959">
        <w:rPr>
          <w:rFonts w:ascii="Trebuchet MS" w:hAnsi="Trebuchet MS" w:cs="Tahoma"/>
          <w:lang w:val="en-GB"/>
        </w:rPr>
        <w:t>from</w:t>
      </w:r>
      <w:r w:rsidR="006162AB" w:rsidRPr="006162AB">
        <w:rPr>
          <w:rFonts w:ascii="Trebuchet MS" w:hAnsi="Trebuchet MS" w:cs="Tahoma"/>
          <w:lang w:val="en-GB"/>
        </w:rPr>
        <w:t xml:space="preserve"> the Eur</w:t>
      </w:r>
      <w:r w:rsidR="00DF5A63">
        <w:rPr>
          <w:rFonts w:ascii="Trebuchet MS" w:hAnsi="Trebuchet MS" w:cs="Tahoma"/>
          <w:lang w:val="en-GB"/>
        </w:rPr>
        <w:t>opean Commission´s Agency EASME</w:t>
      </w:r>
      <w:r w:rsidR="006162AB" w:rsidRPr="006162AB">
        <w:rPr>
          <w:rFonts w:ascii="Trebuchet MS" w:hAnsi="Trebuchet MS" w:cs="Tahoma"/>
          <w:lang w:val="en-GB"/>
        </w:rPr>
        <w:t xml:space="preserve">. "Involving three EU countries in this project as a new approach to Horizon 2020 projects and the use of its direct link to the project realized before were among the reasons why the European Commission decided to provide funding for </w:t>
      </w:r>
      <w:r w:rsidR="00496959">
        <w:rPr>
          <w:rFonts w:ascii="Trebuchet MS" w:hAnsi="Trebuchet MS" w:cs="Tahoma"/>
          <w:lang w:val="en-GB"/>
        </w:rPr>
        <w:t>our</w:t>
      </w:r>
      <w:r w:rsidR="00496959" w:rsidRPr="006162AB">
        <w:rPr>
          <w:rFonts w:ascii="Trebuchet MS" w:hAnsi="Trebuchet MS" w:cs="Tahoma"/>
          <w:lang w:val="en-GB"/>
        </w:rPr>
        <w:t xml:space="preserve"> </w:t>
      </w:r>
      <w:r w:rsidR="006162AB" w:rsidRPr="006162AB">
        <w:rPr>
          <w:rFonts w:ascii="Trebuchet MS" w:hAnsi="Trebuchet MS" w:cs="Tahoma"/>
          <w:lang w:val="en-GB"/>
        </w:rPr>
        <w:t xml:space="preserve">project" added Diana Krížová, </w:t>
      </w:r>
      <w:r w:rsidR="00511ECA">
        <w:rPr>
          <w:rFonts w:ascii="Trebuchet MS" w:hAnsi="Trebuchet MS" w:cs="Tahoma"/>
          <w:lang w:val="en-GB"/>
        </w:rPr>
        <w:t>Project Manager</w:t>
      </w:r>
      <w:r w:rsidR="006162AB" w:rsidRPr="006162AB">
        <w:rPr>
          <w:rFonts w:ascii="Trebuchet MS" w:hAnsi="Trebuchet MS" w:cs="Tahoma"/>
          <w:lang w:val="en-GB"/>
        </w:rPr>
        <w:t>.</w:t>
      </w:r>
    </w:p>
    <w:p w:rsidR="006162AB" w:rsidRPr="006162AB" w:rsidRDefault="006162AB" w:rsidP="006162AB">
      <w:pPr>
        <w:spacing w:after="60" w:line="312" w:lineRule="auto"/>
        <w:jc w:val="both"/>
        <w:rPr>
          <w:rFonts w:ascii="Trebuchet MS" w:hAnsi="Trebuchet MS" w:cs="Tahoma"/>
          <w:lang w:val="en-GB"/>
        </w:rPr>
      </w:pPr>
      <w:r w:rsidRPr="006162AB">
        <w:rPr>
          <w:rFonts w:ascii="Trebuchet MS" w:hAnsi="Trebuchet MS" w:cs="Tahoma"/>
          <w:lang w:val="en-GB"/>
        </w:rPr>
        <w:t xml:space="preserve">Within the project, the Graz University of Technology, the University of Natural Resources and Life Sciences Vienna, the Faculty of Civil Engineering of the Slovak University of Technology in Bratislava and the National Institute of Lifelong Learning will prepare education programs for the </w:t>
      </w:r>
      <w:r w:rsidR="00206276" w:rsidRPr="006162AB">
        <w:rPr>
          <w:rFonts w:ascii="Trebuchet MS" w:hAnsi="Trebuchet MS" w:cs="Tahoma"/>
          <w:lang w:val="en-GB"/>
        </w:rPr>
        <w:t xml:space="preserve">above mentioned </w:t>
      </w:r>
      <w:r w:rsidRPr="006162AB">
        <w:rPr>
          <w:rFonts w:ascii="Trebuchet MS" w:hAnsi="Trebuchet MS" w:cs="Tahoma"/>
          <w:lang w:val="en-GB"/>
        </w:rPr>
        <w:t>profession</w:t>
      </w:r>
      <w:r w:rsidR="00206276">
        <w:rPr>
          <w:rFonts w:ascii="Trebuchet MS" w:hAnsi="Trebuchet MS" w:cs="Tahoma"/>
          <w:lang w:val="en-GB"/>
        </w:rPr>
        <w:t>al</w:t>
      </w:r>
      <w:r w:rsidRPr="006162AB">
        <w:rPr>
          <w:rFonts w:ascii="Trebuchet MS" w:hAnsi="Trebuchet MS" w:cs="Tahoma"/>
          <w:lang w:val="en-GB"/>
        </w:rPr>
        <w:t>s. Chamber</w:t>
      </w:r>
      <w:r w:rsidR="005D2AA9">
        <w:rPr>
          <w:rFonts w:ascii="Trebuchet MS" w:hAnsi="Trebuchet MS" w:cs="Tahoma"/>
          <w:lang w:val="en-GB"/>
        </w:rPr>
        <w:t xml:space="preserve"> intends to </w:t>
      </w:r>
      <w:r w:rsidRPr="006162AB">
        <w:rPr>
          <w:rFonts w:ascii="Trebuchet MS" w:hAnsi="Trebuchet MS" w:cs="Tahoma"/>
          <w:lang w:val="en-GB"/>
        </w:rPr>
        <w:t>incorporate</w:t>
      </w:r>
      <w:r w:rsidR="005D2AA9">
        <w:rPr>
          <w:rFonts w:ascii="Trebuchet MS" w:hAnsi="Trebuchet MS" w:cs="Tahoma"/>
          <w:lang w:val="en-GB"/>
        </w:rPr>
        <w:t xml:space="preserve"> the </w:t>
      </w:r>
      <w:r w:rsidR="005D2AA9">
        <w:rPr>
          <w:rFonts w:ascii="Trebuchet MS" w:hAnsi="Trebuchet MS" w:cs="Tahoma"/>
          <w:lang w:val="en-GB"/>
        </w:rPr>
        <w:lastRenderedPageBreak/>
        <w:t>education programmes</w:t>
      </w:r>
      <w:r w:rsidRPr="006162AB">
        <w:rPr>
          <w:rFonts w:ascii="Trebuchet MS" w:hAnsi="Trebuchet MS" w:cs="Tahoma"/>
          <w:lang w:val="en-GB"/>
        </w:rPr>
        <w:t xml:space="preserve"> into the lifelong learning project for SKSI Members and experts in the field of energy efficiency of buildings in Slovakia. The Association of Construction Entrepreneurs of Slovakia and ViaEuropa Competence Centre, s.r.o., will propose measures to motivate employers to invest into training in this area as well as incentives boosting demand for highly qualified professionals.</w:t>
      </w:r>
    </w:p>
    <w:p w:rsidR="006162AB" w:rsidRPr="006162AB" w:rsidRDefault="006162AB" w:rsidP="006162AB">
      <w:pPr>
        <w:spacing w:after="60" w:line="312" w:lineRule="auto"/>
        <w:jc w:val="both"/>
        <w:rPr>
          <w:rFonts w:ascii="Trebuchet MS" w:hAnsi="Trebuchet MS" w:cs="Tahoma"/>
          <w:lang w:val="en-GB"/>
        </w:rPr>
      </w:pPr>
      <w:r w:rsidRPr="006162AB">
        <w:rPr>
          <w:rFonts w:ascii="Trebuchet MS" w:hAnsi="Trebuchet MS" w:cs="Tahoma"/>
          <w:lang w:val="en-GB"/>
        </w:rPr>
        <w:t>With the support of Czech partners - the Association of Building Entrepreneurs in the Czech Republic and SEVEN - The Energy Efficienc</w:t>
      </w:r>
      <w:r w:rsidR="005352E9">
        <w:rPr>
          <w:rFonts w:ascii="Trebuchet MS" w:hAnsi="Trebuchet MS" w:cs="Tahoma"/>
          <w:lang w:val="en-GB"/>
        </w:rPr>
        <w:t xml:space="preserve">y </w:t>
      </w:r>
      <w:r w:rsidRPr="006162AB">
        <w:rPr>
          <w:rFonts w:ascii="Trebuchet MS" w:hAnsi="Trebuchet MS" w:cs="Tahoma"/>
          <w:lang w:val="en-GB"/>
        </w:rPr>
        <w:t xml:space="preserve">Center, the database of trainers, who will be trained within the project as well, will be created. </w:t>
      </w:r>
    </w:p>
    <w:p w:rsidR="005F189E" w:rsidRDefault="006162AB" w:rsidP="000B4AAB">
      <w:pPr>
        <w:spacing w:after="60" w:line="312" w:lineRule="auto"/>
        <w:jc w:val="both"/>
        <w:rPr>
          <w:rFonts w:ascii="Trebuchet MS" w:hAnsi="Trebuchet MS" w:cs="Tahoma"/>
          <w:lang w:val="en-GB"/>
        </w:rPr>
      </w:pPr>
      <w:r w:rsidRPr="006162AB">
        <w:rPr>
          <w:rFonts w:ascii="Trebuchet MS" w:hAnsi="Trebuchet MS" w:cs="Tahoma"/>
          <w:lang w:val="en-GB"/>
        </w:rPr>
        <w:t xml:space="preserve">Each education and training program for professionals in the construction field in Slovakia and the Czech Republic will be followed by an examination and obtaining a certificate. The project </w:t>
      </w:r>
      <w:r w:rsidR="00AE5027">
        <w:rPr>
          <w:rFonts w:ascii="Trebuchet MS" w:hAnsi="Trebuchet MS" w:cs="Tahoma"/>
          <w:lang w:val="en-GB"/>
        </w:rPr>
        <w:t>was</w:t>
      </w:r>
      <w:r w:rsidRPr="006162AB">
        <w:rPr>
          <w:rFonts w:ascii="Trebuchet MS" w:hAnsi="Trebuchet MS" w:cs="Tahoma"/>
          <w:lang w:val="en-GB"/>
        </w:rPr>
        <w:t xml:space="preserve"> launched by its </w:t>
      </w:r>
      <w:r w:rsidR="00BA74BA">
        <w:rPr>
          <w:rFonts w:ascii="Trebuchet MS" w:hAnsi="Trebuchet MS" w:cs="Tahoma"/>
          <w:lang w:val="en-GB"/>
        </w:rPr>
        <w:t>K</w:t>
      </w:r>
      <w:r w:rsidRPr="006162AB">
        <w:rPr>
          <w:rFonts w:ascii="Trebuchet MS" w:hAnsi="Trebuchet MS" w:cs="Tahoma"/>
          <w:lang w:val="en-GB"/>
        </w:rPr>
        <w:t>ick-</w:t>
      </w:r>
      <w:r w:rsidR="00BA74BA">
        <w:rPr>
          <w:rFonts w:ascii="Trebuchet MS" w:hAnsi="Trebuchet MS" w:cs="Tahoma"/>
          <w:lang w:val="en-GB"/>
        </w:rPr>
        <w:t>O</w:t>
      </w:r>
      <w:r w:rsidRPr="006162AB">
        <w:rPr>
          <w:rFonts w:ascii="Trebuchet MS" w:hAnsi="Trebuchet MS" w:cs="Tahoma"/>
          <w:lang w:val="en-GB"/>
        </w:rPr>
        <w:t xml:space="preserve">ff </w:t>
      </w:r>
      <w:r w:rsidR="00BA74BA">
        <w:rPr>
          <w:rFonts w:ascii="Trebuchet MS" w:hAnsi="Trebuchet MS" w:cs="Tahoma"/>
          <w:lang w:val="en-GB"/>
        </w:rPr>
        <w:t>M</w:t>
      </w:r>
      <w:r w:rsidRPr="006162AB">
        <w:rPr>
          <w:rFonts w:ascii="Trebuchet MS" w:hAnsi="Trebuchet MS" w:cs="Tahoma"/>
          <w:lang w:val="en-GB"/>
        </w:rPr>
        <w:t>eeting and will run for the following 36 months, until 2018.</w:t>
      </w:r>
    </w:p>
    <w:p w:rsidR="00BA74BA" w:rsidRPr="00B915C0" w:rsidRDefault="00B42D35" w:rsidP="00B915C0">
      <w:pPr>
        <w:spacing w:before="120" w:after="120" w:line="312" w:lineRule="auto"/>
        <w:jc w:val="both"/>
        <w:rPr>
          <w:rFonts w:ascii="Trebuchet MS" w:hAnsi="Trebuchet MS" w:cs="Tahoma"/>
          <w:i/>
          <w:sz w:val="22"/>
          <w:szCs w:val="22"/>
          <w:lang w:val="en-GB"/>
        </w:rPr>
      </w:pPr>
      <w:r w:rsidRPr="006F55DA">
        <w:rPr>
          <w:rFonts w:ascii="Trebuchet MS" w:hAnsi="Trebuchet MS" w:cs="Tahoma"/>
          <w:noProof/>
          <w:lang w:eastAsia="sk-SK"/>
        </w:rPr>
        <mc:AlternateContent>
          <mc:Choice Requires="wps">
            <w:drawing>
              <wp:anchor distT="45720" distB="45720" distL="114300" distR="114300" simplePos="0" relativeHeight="251659264" behindDoc="1" locked="0" layoutInCell="1" allowOverlap="1" wp14:anchorId="64B93FF8" wp14:editId="31D80BA6">
                <wp:simplePos x="0" y="0"/>
                <wp:positionH relativeFrom="column">
                  <wp:posOffset>21590</wp:posOffset>
                </wp:positionH>
                <wp:positionV relativeFrom="paragraph">
                  <wp:posOffset>368935</wp:posOffset>
                </wp:positionV>
                <wp:extent cx="6419850" cy="4924425"/>
                <wp:effectExtent l="0" t="0" r="0" b="9525"/>
                <wp:wrapTight wrapText="bothSides">
                  <wp:wrapPolygon edited="0">
                    <wp:start x="0" y="0"/>
                    <wp:lineTo x="0" y="21558"/>
                    <wp:lineTo x="21536" y="21558"/>
                    <wp:lineTo x="21536" y="0"/>
                    <wp:lineTo x="0" y="0"/>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4924425"/>
                        </a:xfrm>
                        <a:prstGeom prst="rect">
                          <a:avLst/>
                        </a:prstGeom>
                        <a:solidFill>
                          <a:schemeClr val="bg1">
                            <a:lumMod val="95000"/>
                          </a:schemeClr>
                        </a:solidFill>
                        <a:ln w="9525">
                          <a:noFill/>
                          <a:miter lim="800000"/>
                          <a:headEnd/>
                          <a:tailEnd/>
                        </a:ln>
                      </wps:spPr>
                      <wps:txbx>
                        <w:txbxContent>
                          <w:p w:rsidR="00F16D0B" w:rsidRPr="00E043D9" w:rsidRDefault="00DF5A63" w:rsidP="00F16D0B">
                            <w:pPr>
                              <w:spacing w:line="276" w:lineRule="auto"/>
                              <w:ind w:left="130" w:right="386"/>
                              <w:jc w:val="both"/>
                              <w:rPr>
                                <w:rFonts w:ascii="Trebuchet MS" w:hAnsi="Trebuchet MS" w:cs="Tahoma"/>
                                <w:b/>
                                <w:lang w:val="en-GB"/>
                              </w:rPr>
                            </w:pPr>
                            <w:r w:rsidRPr="00E043D9">
                              <w:rPr>
                                <w:rFonts w:ascii="Trebuchet MS" w:hAnsi="Trebuchet MS" w:cs="Tahoma"/>
                                <w:b/>
                                <w:lang w:val="en-GB"/>
                              </w:rPr>
                              <w:t>Project title</w:t>
                            </w:r>
                            <w:r w:rsidR="00F16D0B" w:rsidRPr="00E043D9">
                              <w:rPr>
                                <w:rFonts w:ascii="Trebuchet MS" w:hAnsi="Trebuchet MS" w:cs="Tahoma"/>
                                <w:b/>
                                <w:lang w:val="en-GB"/>
                              </w:rPr>
                              <w:t xml:space="preserve">: </w:t>
                            </w:r>
                          </w:p>
                          <w:p w:rsidR="00F16D0B" w:rsidRPr="00E043D9" w:rsidRDefault="00F16D0B" w:rsidP="00B915C0">
                            <w:pPr>
                              <w:spacing w:after="120" w:line="276" w:lineRule="auto"/>
                              <w:ind w:left="130" w:right="386"/>
                              <w:jc w:val="both"/>
                              <w:rPr>
                                <w:rStyle w:val="Siln"/>
                                <w:rFonts w:ascii="Tahoma" w:hAnsi="Tahoma" w:cs="Tahoma"/>
                                <w:color w:val="000000"/>
                                <w:sz w:val="20"/>
                                <w:szCs w:val="20"/>
                                <w:lang w:val="en-GB"/>
                              </w:rPr>
                            </w:pPr>
                            <w:r w:rsidRPr="00E043D9">
                              <w:rPr>
                                <w:rFonts w:ascii="Trebuchet MS" w:hAnsi="Trebuchet MS" w:cs="Tahoma"/>
                                <w:lang w:val="en-GB"/>
                              </w:rPr>
                              <w:t>Setting up Qualification and Continuing Education and Training Scheme for Middle and Senior Level Professionals on Energy Efficiency and Use of Renewable Energy Sources in Buildings — </w:t>
                            </w:r>
                            <w:r w:rsidRPr="00B915C0">
                              <w:rPr>
                                <w:rFonts w:ascii="Trebuchet MS" w:hAnsi="Trebuchet MS" w:cs="Tahoma"/>
                                <w:i/>
                                <w:lang w:val="en-GB"/>
                              </w:rPr>
                              <w:t>ing</w:t>
                            </w:r>
                            <w:r w:rsidRPr="00E043D9">
                              <w:rPr>
                                <w:rFonts w:ascii="Trebuchet MS" w:hAnsi="Trebuchet MS" w:cs="Tahoma"/>
                                <w:lang w:val="en-GB"/>
                              </w:rPr>
                              <w:t>REeS</w:t>
                            </w:r>
                          </w:p>
                          <w:p w:rsidR="00F16D0B" w:rsidRPr="00E043D9" w:rsidRDefault="00DF5A63" w:rsidP="00F16D0B">
                            <w:pPr>
                              <w:spacing w:line="276" w:lineRule="auto"/>
                              <w:ind w:left="130" w:right="386"/>
                              <w:jc w:val="both"/>
                              <w:rPr>
                                <w:rFonts w:ascii="Trebuchet MS" w:hAnsi="Trebuchet MS" w:cs="Tahoma"/>
                                <w:b/>
                                <w:lang w:val="en-GB"/>
                              </w:rPr>
                            </w:pPr>
                            <w:r w:rsidRPr="00E043D9">
                              <w:rPr>
                                <w:rFonts w:ascii="Trebuchet MS" w:hAnsi="Trebuchet MS" w:cs="Tahoma"/>
                                <w:b/>
                                <w:lang w:val="en-GB"/>
                              </w:rPr>
                              <w:t>Project partners</w:t>
                            </w:r>
                            <w:r w:rsidR="00F16D0B" w:rsidRPr="00E043D9">
                              <w:rPr>
                                <w:rFonts w:ascii="Trebuchet MS" w:hAnsi="Trebuchet MS" w:cs="Tahoma"/>
                                <w:b/>
                                <w:lang w:val="en-GB"/>
                              </w:rPr>
                              <w:t>:</w:t>
                            </w:r>
                          </w:p>
                          <w:p w:rsidR="00F16D0B" w:rsidRPr="00E043D9" w:rsidRDefault="00DF5A63" w:rsidP="00F16D0B">
                            <w:pPr>
                              <w:spacing w:line="276" w:lineRule="auto"/>
                              <w:ind w:left="130" w:right="386"/>
                              <w:jc w:val="both"/>
                              <w:rPr>
                                <w:rFonts w:ascii="Trebuchet MS" w:hAnsi="Trebuchet MS" w:cs="Tahoma"/>
                                <w:lang w:val="en-GB"/>
                              </w:rPr>
                            </w:pPr>
                            <w:r w:rsidRPr="00E043D9">
                              <w:rPr>
                                <w:rFonts w:ascii="Trebuchet MS" w:hAnsi="Trebuchet MS" w:cs="Tahoma"/>
                                <w:lang w:val="en-GB"/>
                              </w:rPr>
                              <w:t xml:space="preserve">Slovak Chamber of Civil Engineers </w:t>
                            </w:r>
                            <w:r w:rsidR="00F16D0B" w:rsidRPr="00E043D9">
                              <w:rPr>
                                <w:rFonts w:ascii="Trebuchet MS" w:hAnsi="Trebuchet MS" w:cs="Tahoma"/>
                                <w:lang w:val="en-GB"/>
                              </w:rPr>
                              <w:t xml:space="preserve">(SK) </w:t>
                            </w:r>
                            <w:r w:rsidRPr="00E043D9">
                              <w:rPr>
                                <w:rFonts w:ascii="Trebuchet MS" w:hAnsi="Trebuchet MS" w:cs="Tahoma"/>
                                <w:lang w:val="en-GB"/>
                              </w:rPr>
                              <w:t>–</w:t>
                            </w:r>
                            <w:r w:rsidR="00F16D0B" w:rsidRPr="00E043D9">
                              <w:rPr>
                                <w:rFonts w:ascii="Trebuchet MS" w:hAnsi="Trebuchet MS" w:cs="Tahoma"/>
                                <w:lang w:val="en-GB"/>
                              </w:rPr>
                              <w:t xml:space="preserve"> </w:t>
                            </w:r>
                            <w:r w:rsidRPr="00E043D9">
                              <w:rPr>
                                <w:rFonts w:ascii="Trebuchet MS" w:hAnsi="Trebuchet MS" w:cs="Tahoma"/>
                                <w:lang w:val="en-GB"/>
                              </w:rPr>
                              <w:t>Lead Partner</w:t>
                            </w:r>
                          </w:p>
                          <w:p w:rsidR="00F16D0B" w:rsidRPr="00E043D9" w:rsidRDefault="00E043D9" w:rsidP="00F16D0B">
                            <w:pPr>
                              <w:spacing w:line="276" w:lineRule="auto"/>
                              <w:ind w:left="130" w:right="386"/>
                              <w:jc w:val="both"/>
                              <w:rPr>
                                <w:rFonts w:ascii="Trebuchet MS" w:hAnsi="Trebuchet MS" w:cs="Tahoma"/>
                                <w:lang w:val="en-GB"/>
                              </w:rPr>
                            </w:pPr>
                            <w:r w:rsidRPr="00E043D9">
                              <w:rPr>
                                <w:rFonts w:ascii="Trebuchet MS" w:hAnsi="Trebuchet MS" w:cs="Tahoma"/>
                                <w:lang w:val="en-GB"/>
                              </w:rPr>
                              <w:t xml:space="preserve">Faculty of Civil Engineering of the Slovak University of Technology in Bratislava </w:t>
                            </w:r>
                            <w:r w:rsidR="00F16D0B" w:rsidRPr="00E043D9">
                              <w:rPr>
                                <w:rFonts w:ascii="Trebuchet MS" w:hAnsi="Trebuchet MS" w:cs="Tahoma"/>
                                <w:lang w:val="en-GB"/>
                              </w:rPr>
                              <w:t>(SK)</w:t>
                            </w:r>
                          </w:p>
                          <w:p w:rsidR="00F16D0B" w:rsidRPr="00E043D9" w:rsidRDefault="00E043D9" w:rsidP="00F16D0B">
                            <w:pPr>
                              <w:spacing w:line="276" w:lineRule="auto"/>
                              <w:ind w:left="130" w:right="386"/>
                              <w:jc w:val="both"/>
                              <w:rPr>
                                <w:rFonts w:ascii="Trebuchet MS" w:hAnsi="Trebuchet MS" w:cs="Tahoma"/>
                                <w:lang w:val="en-GB"/>
                              </w:rPr>
                            </w:pPr>
                            <w:r w:rsidRPr="00E043D9">
                              <w:rPr>
                                <w:rFonts w:ascii="Trebuchet MS" w:hAnsi="Trebuchet MS" w:cs="Tahoma"/>
                                <w:lang w:val="en-GB"/>
                              </w:rPr>
                              <w:t>Association of Construction Entrepreneurs of Slovakia</w:t>
                            </w:r>
                            <w:r w:rsidR="00F16D0B" w:rsidRPr="00E043D9">
                              <w:rPr>
                                <w:rFonts w:ascii="Trebuchet MS" w:hAnsi="Trebuchet MS" w:cs="Tahoma"/>
                                <w:lang w:val="en-GB"/>
                              </w:rPr>
                              <w:t xml:space="preserve"> (SK)</w:t>
                            </w:r>
                          </w:p>
                          <w:p w:rsidR="00D374F9" w:rsidRPr="00E043D9" w:rsidRDefault="00E043D9" w:rsidP="00F16D0B">
                            <w:pPr>
                              <w:spacing w:line="276" w:lineRule="auto"/>
                              <w:ind w:left="130" w:right="386"/>
                              <w:jc w:val="both"/>
                              <w:rPr>
                                <w:rFonts w:ascii="Trebuchet MS" w:hAnsi="Trebuchet MS" w:cs="Tahoma"/>
                                <w:lang w:val="en-GB"/>
                              </w:rPr>
                            </w:pPr>
                            <w:r w:rsidRPr="00E043D9">
                              <w:rPr>
                                <w:rFonts w:ascii="Trebuchet MS" w:hAnsi="Trebuchet MS" w:cs="Tahoma"/>
                                <w:lang w:val="en-GB"/>
                              </w:rPr>
                              <w:t xml:space="preserve">National Institute of Lifelong Learning </w:t>
                            </w:r>
                            <w:r w:rsidR="00D374F9" w:rsidRPr="00E043D9">
                              <w:rPr>
                                <w:rFonts w:ascii="Trebuchet MS" w:hAnsi="Trebuchet MS" w:cs="Tahoma"/>
                                <w:lang w:val="en-GB"/>
                              </w:rPr>
                              <w:t>(SK)</w:t>
                            </w:r>
                          </w:p>
                          <w:p w:rsidR="00F16D0B" w:rsidRPr="00E043D9" w:rsidRDefault="00F16D0B" w:rsidP="00F16D0B">
                            <w:pPr>
                              <w:spacing w:line="276" w:lineRule="auto"/>
                              <w:ind w:left="130" w:right="386"/>
                              <w:jc w:val="both"/>
                              <w:rPr>
                                <w:rFonts w:ascii="Trebuchet MS" w:hAnsi="Trebuchet MS" w:cs="Tahoma"/>
                                <w:lang w:val="en-GB"/>
                              </w:rPr>
                            </w:pPr>
                            <w:r w:rsidRPr="00E043D9">
                              <w:rPr>
                                <w:rFonts w:ascii="Trebuchet MS" w:hAnsi="Trebuchet MS" w:cs="Tahoma"/>
                                <w:lang w:val="en-GB"/>
                              </w:rPr>
                              <w:t>ViaEuropa Competence Centre, s.r.o. (SK)</w:t>
                            </w:r>
                          </w:p>
                          <w:p w:rsidR="00F16D0B" w:rsidRPr="00E043D9" w:rsidRDefault="00E043D9" w:rsidP="00F16D0B">
                            <w:pPr>
                              <w:spacing w:line="276" w:lineRule="auto"/>
                              <w:ind w:left="130" w:right="386"/>
                              <w:jc w:val="both"/>
                              <w:rPr>
                                <w:rFonts w:ascii="Trebuchet MS" w:hAnsi="Trebuchet MS" w:cs="Tahoma"/>
                                <w:lang w:val="en-GB"/>
                              </w:rPr>
                            </w:pPr>
                            <w:r w:rsidRPr="00E043D9">
                              <w:rPr>
                                <w:rFonts w:ascii="Trebuchet MS" w:hAnsi="Trebuchet MS" w:cs="Tahoma"/>
                                <w:lang w:val="en-GB"/>
                              </w:rPr>
                              <w:t>University of Natural Resources and Life Sciences Vienna</w:t>
                            </w:r>
                            <w:r w:rsidR="00F16D0B" w:rsidRPr="00E043D9">
                              <w:rPr>
                                <w:rFonts w:ascii="Trebuchet MS" w:hAnsi="Trebuchet MS" w:cs="Tahoma"/>
                                <w:lang w:val="en-GB"/>
                              </w:rPr>
                              <w:t xml:space="preserve"> (AT)</w:t>
                            </w:r>
                          </w:p>
                          <w:p w:rsidR="00F16D0B" w:rsidRPr="00E043D9" w:rsidRDefault="00E043D9" w:rsidP="00F16D0B">
                            <w:pPr>
                              <w:spacing w:line="276" w:lineRule="auto"/>
                              <w:ind w:left="130" w:right="386"/>
                              <w:jc w:val="both"/>
                              <w:rPr>
                                <w:rFonts w:ascii="Trebuchet MS" w:hAnsi="Trebuchet MS" w:cs="Tahoma"/>
                                <w:lang w:val="en-GB"/>
                              </w:rPr>
                            </w:pPr>
                            <w:r w:rsidRPr="00E043D9">
                              <w:rPr>
                                <w:rFonts w:ascii="Trebuchet MS" w:hAnsi="Trebuchet MS" w:cs="Tahoma"/>
                                <w:lang w:val="en-GB"/>
                              </w:rPr>
                              <w:t xml:space="preserve">Graz University of Technology </w:t>
                            </w:r>
                            <w:r w:rsidR="00F16D0B" w:rsidRPr="00E043D9">
                              <w:rPr>
                                <w:rFonts w:ascii="Trebuchet MS" w:hAnsi="Trebuchet MS" w:cs="Tahoma"/>
                                <w:lang w:val="en-GB"/>
                              </w:rPr>
                              <w:t>(AT</w:t>
                            </w:r>
                            <w:r w:rsidRPr="00E043D9">
                              <w:rPr>
                                <w:rFonts w:ascii="Trebuchet MS" w:hAnsi="Trebuchet MS" w:cs="Tahoma"/>
                                <w:lang w:val="en-GB"/>
                              </w:rPr>
                              <w:t>)</w:t>
                            </w:r>
                          </w:p>
                          <w:p w:rsidR="00F16D0B" w:rsidRPr="00E043D9" w:rsidRDefault="00E043D9" w:rsidP="00F16D0B">
                            <w:pPr>
                              <w:spacing w:line="276" w:lineRule="auto"/>
                              <w:ind w:left="130" w:right="386"/>
                              <w:jc w:val="both"/>
                              <w:rPr>
                                <w:rFonts w:ascii="Trebuchet MS" w:hAnsi="Trebuchet MS" w:cs="Tahoma"/>
                                <w:lang w:val="en-GB"/>
                              </w:rPr>
                            </w:pPr>
                            <w:r w:rsidRPr="00E043D9">
                              <w:rPr>
                                <w:rFonts w:ascii="Trebuchet MS" w:hAnsi="Trebuchet MS" w:cs="Tahoma"/>
                                <w:lang w:val="en-GB"/>
                              </w:rPr>
                              <w:t>Association of Building Entrepreneurs in the Czech Republic</w:t>
                            </w:r>
                            <w:r w:rsidR="00F16D0B" w:rsidRPr="00E043D9">
                              <w:rPr>
                                <w:rFonts w:ascii="Trebuchet MS" w:hAnsi="Trebuchet MS" w:cs="Tahoma"/>
                                <w:lang w:val="en-GB"/>
                              </w:rPr>
                              <w:t xml:space="preserve"> (CZ)</w:t>
                            </w:r>
                          </w:p>
                          <w:p w:rsidR="00F16D0B" w:rsidRPr="00E043D9" w:rsidRDefault="00E043D9" w:rsidP="00F16D0B">
                            <w:pPr>
                              <w:spacing w:line="276" w:lineRule="auto"/>
                              <w:ind w:left="130" w:right="386"/>
                              <w:jc w:val="both"/>
                              <w:rPr>
                                <w:rFonts w:ascii="Trebuchet MS" w:hAnsi="Trebuchet MS" w:cs="Tahoma"/>
                                <w:lang w:val="en-GB"/>
                              </w:rPr>
                            </w:pPr>
                            <w:r w:rsidRPr="00E043D9">
                              <w:rPr>
                                <w:rFonts w:ascii="Trebuchet MS" w:hAnsi="Trebuchet MS" w:cs="Tahoma"/>
                                <w:lang w:val="en-GB"/>
                              </w:rPr>
                              <w:t>SEVEN</w:t>
                            </w:r>
                            <w:r w:rsidR="00F16D0B" w:rsidRPr="00E043D9">
                              <w:rPr>
                                <w:rFonts w:ascii="Trebuchet MS" w:hAnsi="Trebuchet MS" w:cs="Tahoma"/>
                                <w:lang w:val="en-GB"/>
                              </w:rPr>
                              <w:t xml:space="preserve"> -</w:t>
                            </w:r>
                            <w:r w:rsidRPr="00E043D9">
                              <w:rPr>
                                <w:lang w:val="en-GB"/>
                              </w:rPr>
                              <w:t xml:space="preserve"> </w:t>
                            </w:r>
                            <w:r w:rsidRPr="00E043D9">
                              <w:rPr>
                                <w:rFonts w:ascii="Trebuchet MS" w:hAnsi="Trebuchet MS" w:cs="Tahoma"/>
                                <w:lang w:val="en-GB"/>
                              </w:rPr>
                              <w:t xml:space="preserve">Energy Efficiency Center </w:t>
                            </w:r>
                            <w:r w:rsidR="00F16D0B" w:rsidRPr="00E043D9">
                              <w:rPr>
                                <w:rFonts w:ascii="Trebuchet MS" w:hAnsi="Trebuchet MS" w:cs="Tahoma"/>
                                <w:lang w:val="en-GB"/>
                              </w:rPr>
                              <w:t>(CZ)</w:t>
                            </w:r>
                          </w:p>
                          <w:p w:rsidR="00F16D0B" w:rsidRPr="00E043D9" w:rsidRDefault="00F16D0B" w:rsidP="00F16D0B">
                            <w:pPr>
                              <w:spacing w:line="276" w:lineRule="auto"/>
                              <w:ind w:left="130" w:right="386"/>
                              <w:jc w:val="both"/>
                              <w:rPr>
                                <w:rFonts w:ascii="Tahoma" w:hAnsi="Tahoma" w:cs="Tahoma"/>
                                <w:color w:val="000000"/>
                                <w:sz w:val="20"/>
                                <w:szCs w:val="20"/>
                                <w:lang w:val="en-GB"/>
                              </w:rPr>
                            </w:pPr>
                          </w:p>
                          <w:p w:rsidR="00F16D0B" w:rsidRPr="00E043D9" w:rsidRDefault="00DF5A63" w:rsidP="00F16D0B">
                            <w:pPr>
                              <w:spacing w:line="276" w:lineRule="auto"/>
                              <w:ind w:left="130" w:right="386"/>
                              <w:jc w:val="both"/>
                              <w:rPr>
                                <w:rFonts w:ascii="Trebuchet MS" w:hAnsi="Trebuchet MS" w:cs="Tahoma"/>
                                <w:lang w:val="en-GB"/>
                              </w:rPr>
                            </w:pPr>
                            <w:r w:rsidRPr="00E043D9">
                              <w:rPr>
                                <w:rFonts w:ascii="Trebuchet MS" w:hAnsi="Trebuchet MS" w:cs="Tahoma"/>
                                <w:b/>
                                <w:lang w:val="en-GB"/>
                              </w:rPr>
                              <w:t>Starting date</w:t>
                            </w:r>
                            <w:r w:rsidR="00F16D0B" w:rsidRPr="00E043D9">
                              <w:rPr>
                                <w:rFonts w:ascii="Trebuchet MS" w:hAnsi="Trebuchet MS" w:cs="Tahoma"/>
                                <w:b/>
                                <w:lang w:val="en-GB"/>
                              </w:rPr>
                              <w:t>:</w:t>
                            </w:r>
                            <w:r w:rsidR="00F16D0B" w:rsidRPr="00E043D9">
                              <w:rPr>
                                <w:rStyle w:val="apple-converted-space"/>
                                <w:rFonts w:ascii="Tahoma" w:hAnsi="Tahoma" w:cs="Tahoma"/>
                                <w:b/>
                                <w:bCs/>
                                <w:color w:val="000000"/>
                                <w:sz w:val="20"/>
                                <w:szCs w:val="20"/>
                                <w:lang w:val="en-GB"/>
                              </w:rPr>
                              <w:t> </w:t>
                            </w:r>
                            <w:r w:rsidR="00F16D0B" w:rsidRPr="00E043D9">
                              <w:rPr>
                                <w:rStyle w:val="apple-converted-space"/>
                                <w:rFonts w:ascii="Tahoma" w:hAnsi="Tahoma" w:cs="Tahoma"/>
                                <w:b/>
                                <w:bCs/>
                                <w:color w:val="000000"/>
                                <w:sz w:val="20"/>
                                <w:szCs w:val="20"/>
                                <w:lang w:val="en-GB"/>
                              </w:rPr>
                              <w:tab/>
                            </w:r>
                            <w:r w:rsidRPr="00E043D9">
                              <w:rPr>
                                <w:rStyle w:val="apple-converted-space"/>
                                <w:rFonts w:ascii="Tahoma" w:hAnsi="Tahoma" w:cs="Tahoma"/>
                                <w:b/>
                                <w:bCs/>
                                <w:color w:val="000000"/>
                                <w:sz w:val="20"/>
                                <w:szCs w:val="20"/>
                                <w:lang w:val="en-GB"/>
                              </w:rPr>
                              <w:t xml:space="preserve">            </w:t>
                            </w:r>
                            <w:r w:rsidR="00E043D9">
                              <w:rPr>
                                <w:rFonts w:ascii="Trebuchet MS" w:hAnsi="Trebuchet MS"/>
                                <w:bCs/>
                                <w:lang w:val="en-GB"/>
                              </w:rPr>
                              <w:t xml:space="preserve"> March 1,</w:t>
                            </w:r>
                            <w:r w:rsidR="00F16D0B" w:rsidRPr="00E043D9">
                              <w:rPr>
                                <w:rFonts w:ascii="Trebuchet MS" w:hAnsi="Trebuchet MS"/>
                                <w:bCs/>
                                <w:lang w:val="en-GB"/>
                              </w:rPr>
                              <w:t xml:space="preserve"> 2015</w:t>
                            </w:r>
                          </w:p>
                          <w:p w:rsidR="00F16D0B" w:rsidRPr="00E043D9" w:rsidRDefault="00E043D9" w:rsidP="00F16D0B">
                            <w:pPr>
                              <w:spacing w:line="276" w:lineRule="auto"/>
                              <w:ind w:left="130" w:right="386"/>
                              <w:jc w:val="both"/>
                              <w:rPr>
                                <w:rFonts w:ascii="Trebuchet MS" w:hAnsi="Trebuchet MS"/>
                                <w:b/>
                                <w:bCs/>
                                <w:lang w:val="en-GB"/>
                              </w:rPr>
                            </w:pPr>
                            <w:r w:rsidRPr="00E043D9">
                              <w:rPr>
                                <w:rFonts w:ascii="Trebuchet MS" w:hAnsi="Trebuchet MS" w:cs="Tahoma"/>
                                <w:b/>
                                <w:lang w:val="en-GB"/>
                              </w:rPr>
                              <w:t>Duration</w:t>
                            </w:r>
                            <w:r w:rsidR="00F16D0B" w:rsidRPr="00E043D9">
                              <w:rPr>
                                <w:rFonts w:ascii="Trebuchet MS" w:hAnsi="Trebuchet MS" w:cs="Tahoma"/>
                                <w:b/>
                                <w:lang w:val="en-GB"/>
                              </w:rPr>
                              <w:t>:</w:t>
                            </w:r>
                            <w:r w:rsidR="00F16D0B" w:rsidRPr="00E043D9">
                              <w:rPr>
                                <w:rFonts w:ascii="Trebuchet MS" w:hAnsi="Trebuchet MS"/>
                                <w:b/>
                                <w:bCs/>
                                <w:lang w:val="en-GB"/>
                              </w:rPr>
                              <w:t> </w:t>
                            </w:r>
                            <w:r w:rsidR="00F16D0B" w:rsidRPr="00E043D9">
                              <w:rPr>
                                <w:rFonts w:ascii="Trebuchet MS" w:hAnsi="Trebuchet MS"/>
                                <w:b/>
                                <w:bCs/>
                                <w:lang w:val="en-GB"/>
                              </w:rPr>
                              <w:tab/>
                            </w:r>
                            <w:r w:rsidRPr="00E043D9">
                              <w:rPr>
                                <w:rFonts w:ascii="Trebuchet MS" w:hAnsi="Trebuchet MS"/>
                                <w:b/>
                                <w:bCs/>
                                <w:lang w:val="en-GB"/>
                              </w:rPr>
                              <w:t xml:space="preserve">                    </w:t>
                            </w:r>
                            <w:r w:rsidRPr="00E043D9">
                              <w:rPr>
                                <w:rFonts w:ascii="Trebuchet MS" w:hAnsi="Trebuchet MS"/>
                                <w:bCs/>
                                <w:lang w:val="en-GB"/>
                              </w:rPr>
                              <w:t>36 months</w:t>
                            </w:r>
                          </w:p>
                          <w:p w:rsidR="00F16D0B" w:rsidRPr="00E043D9" w:rsidRDefault="00DF5A63" w:rsidP="00F16D0B">
                            <w:pPr>
                              <w:spacing w:line="276" w:lineRule="auto"/>
                              <w:ind w:left="2830" w:right="386" w:hanging="2700"/>
                              <w:jc w:val="both"/>
                              <w:rPr>
                                <w:rFonts w:ascii="Trebuchet MS" w:hAnsi="Trebuchet MS" w:cs="Tahoma"/>
                                <w:lang w:val="en-GB"/>
                              </w:rPr>
                            </w:pPr>
                            <w:r w:rsidRPr="00E043D9">
                              <w:rPr>
                                <w:rFonts w:ascii="Trebuchet MS" w:hAnsi="Trebuchet MS" w:cs="Tahoma"/>
                                <w:b/>
                                <w:lang w:val="en-GB"/>
                              </w:rPr>
                              <w:t>EU Program</w:t>
                            </w:r>
                            <w:r w:rsidR="00BA74BA">
                              <w:rPr>
                                <w:rFonts w:ascii="Trebuchet MS" w:hAnsi="Trebuchet MS" w:cs="Tahoma"/>
                                <w:b/>
                                <w:lang w:val="en-GB"/>
                              </w:rPr>
                              <w:t>me</w:t>
                            </w:r>
                            <w:r w:rsidR="00F16D0B" w:rsidRPr="00E043D9">
                              <w:rPr>
                                <w:rFonts w:ascii="Trebuchet MS" w:hAnsi="Trebuchet MS" w:cs="Tahoma"/>
                                <w:b/>
                                <w:lang w:val="en-GB"/>
                              </w:rPr>
                              <w:t>:</w:t>
                            </w:r>
                            <w:r w:rsidRPr="00E043D9">
                              <w:rPr>
                                <w:rFonts w:ascii="Trebuchet MS" w:hAnsi="Trebuchet MS" w:cs="Tahoma"/>
                                <w:lang w:val="en-GB"/>
                              </w:rPr>
                              <w:tab/>
                            </w:r>
                            <w:r w:rsidR="00E043D9">
                              <w:rPr>
                                <w:rFonts w:ascii="Trebuchet MS" w:hAnsi="Trebuchet MS" w:cs="Tahoma"/>
                                <w:lang w:val="en-GB"/>
                              </w:rPr>
                              <w:t xml:space="preserve"> </w:t>
                            </w:r>
                            <w:r w:rsidRPr="00E043D9">
                              <w:rPr>
                                <w:rFonts w:ascii="Trebuchet MS" w:hAnsi="Trebuchet MS" w:cs="Tahoma"/>
                                <w:lang w:val="en-GB"/>
                              </w:rPr>
                              <w:t>HORIZON 2020 research and innovation program</w:t>
                            </w:r>
                            <w:r w:rsidR="008778F4">
                              <w:rPr>
                                <w:rFonts w:ascii="Trebuchet MS" w:hAnsi="Trebuchet MS" w:cs="Tahoma"/>
                                <w:lang w:val="en-GB"/>
                              </w:rPr>
                              <w:t>me</w:t>
                            </w:r>
                            <w:r w:rsidRPr="00E043D9">
                              <w:rPr>
                                <w:rFonts w:ascii="Trebuchet MS" w:hAnsi="Trebuchet MS" w:cs="Tahoma"/>
                                <w:lang w:val="en-GB"/>
                              </w:rPr>
                              <w:tab/>
                            </w:r>
                          </w:p>
                          <w:p w:rsidR="00D94D5A" w:rsidRPr="00E043D9" w:rsidRDefault="00DF5A63" w:rsidP="00B915C0">
                            <w:pPr>
                              <w:spacing w:after="120" w:line="276" w:lineRule="auto"/>
                              <w:ind w:left="130" w:right="386"/>
                              <w:jc w:val="both"/>
                              <w:rPr>
                                <w:rFonts w:ascii="Trebuchet MS" w:hAnsi="Trebuchet MS" w:cs="Tahoma"/>
                                <w:lang w:val="en-GB"/>
                              </w:rPr>
                            </w:pPr>
                            <w:r w:rsidRPr="00E043D9">
                              <w:rPr>
                                <w:rFonts w:ascii="Trebuchet MS" w:hAnsi="Trebuchet MS" w:cs="Tahoma"/>
                                <w:b/>
                                <w:lang w:val="en-GB"/>
                              </w:rPr>
                              <w:t>Total budget</w:t>
                            </w:r>
                            <w:r w:rsidR="00F16D0B" w:rsidRPr="00E043D9">
                              <w:rPr>
                                <w:rFonts w:ascii="Trebuchet MS" w:hAnsi="Trebuchet MS" w:cs="Tahoma"/>
                                <w:b/>
                                <w:lang w:val="en-GB"/>
                              </w:rPr>
                              <w:t>:</w:t>
                            </w:r>
                            <w:r w:rsidR="00F16D0B" w:rsidRPr="00E043D9">
                              <w:rPr>
                                <w:rFonts w:ascii="Trebuchet MS" w:hAnsi="Trebuchet MS" w:cs="Tahoma"/>
                                <w:lang w:val="en-GB"/>
                              </w:rPr>
                              <w:tab/>
                            </w:r>
                            <w:r w:rsidRPr="00E043D9">
                              <w:rPr>
                                <w:rFonts w:ascii="Trebuchet MS" w:hAnsi="Trebuchet MS" w:cs="Tahoma"/>
                                <w:lang w:val="en-GB"/>
                              </w:rPr>
                              <w:t xml:space="preserve">          </w:t>
                            </w:r>
                            <w:r w:rsidR="00F16D0B" w:rsidRPr="00E043D9">
                              <w:rPr>
                                <w:rFonts w:ascii="Trebuchet MS" w:hAnsi="Trebuchet MS" w:cs="Tahoma"/>
                                <w:lang w:val="en-GB"/>
                              </w:rPr>
                              <w:t>1,399,622.72</w:t>
                            </w:r>
                            <w:r w:rsidR="00BA74BA">
                              <w:rPr>
                                <w:rFonts w:ascii="Trebuchet MS" w:hAnsi="Trebuchet MS" w:cs="Tahoma"/>
                                <w:lang w:val="en-GB"/>
                              </w:rPr>
                              <w:t xml:space="preserve"> €</w:t>
                            </w:r>
                            <w:r w:rsidR="00F14D05" w:rsidRPr="00E043D9">
                              <w:rPr>
                                <w:rFonts w:ascii="Trebuchet MS" w:hAnsi="Trebuchet MS" w:cs="Tahoma"/>
                                <w:lang w:val="en-GB"/>
                              </w:rPr>
                              <w:t xml:space="preserve"> </w:t>
                            </w:r>
                            <w:r w:rsidR="00F16D0B" w:rsidRPr="00E043D9">
                              <w:rPr>
                                <w:rFonts w:ascii="Trebuchet MS" w:hAnsi="Trebuchet MS" w:cs="Tahoma"/>
                                <w:lang w:val="en-GB"/>
                              </w:rPr>
                              <w:t xml:space="preserve"> </w:t>
                            </w:r>
                          </w:p>
                          <w:p w:rsidR="009B0610" w:rsidRDefault="00E13D9E" w:rsidP="00F16D0B">
                            <w:pPr>
                              <w:rPr>
                                <w:noProof/>
                                <w:lang w:eastAsia="sk-SK"/>
                              </w:rPr>
                            </w:pPr>
                            <w:r>
                              <w:rPr>
                                <w:noProof/>
                                <w:lang w:eastAsia="sk-SK"/>
                              </w:rPr>
                              <w:t xml:space="preserve">   </w:t>
                            </w:r>
                            <w:r w:rsidR="009B0610">
                              <w:rPr>
                                <w:noProof/>
                                <w:lang w:eastAsia="sk-SK"/>
                              </w:rPr>
                              <w:drawing>
                                <wp:inline distT="0" distB="0" distL="0" distR="0" wp14:anchorId="7BACAD02" wp14:editId="2A76313F">
                                  <wp:extent cx="756920" cy="513080"/>
                                  <wp:effectExtent l="0" t="0" r="5080" b="1270"/>
                                  <wp:docPr id="4" name="Obrázok 4"/>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920" cy="513080"/>
                                          </a:xfrm>
                                          <a:prstGeom prst="rect">
                                            <a:avLst/>
                                          </a:prstGeom>
                                        </pic:spPr>
                                      </pic:pic>
                                    </a:graphicData>
                                  </a:graphic>
                                </wp:inline>
                              </w:drawing>
                            </w:r>
                          </w:p>
                          <w:p w:rsidR="00F16D0B" w:rsidRPr="00B915C0" w:rsidRDefault="00DC617C" w:rsidP="00B915C0">
                            <w:pPr>
                              <w:spacing w:before="60"/>
                              <w:ind w:left="142"/>
                              <w:rPr>
                                <w:rFonts w:ascii="Trebuchet MS" w:hAnsi="Trebuchet MS" w:cs="Tahoma"/>
                                <w:sz w:val="20"/>
                                <w:szCs w:val="20"/>
                                <w:lang w:val="en-GB"/>
                              </w:rPr>
                            </w:pPr>
                            <w:r w:rsidRPr="00B915C0">
                              <w:rPr>
                                <w:rFonts w:ascii="Trebuchet MS" w:hAnsi="Trebuchet MS"/>
                                <w:sz w:val="20"/>
                                <w:szCs w:val="20"/>
                                <w:lang w:val="en-GB"/>
                              </w:rPr>
                              <w:t xml:space="preserve">This project has received funding from the </w:t>
                            </w:r>
                            <w:r w:rsidRPr="00B915C0">
                              <w:rPr>
                                <w:rFonts w:ascii="Trebuchet MS" w:hAnsi="Trebuchet MS"/>
                                <w:i/>
                                <w:iCs/>
                                <w:sz w:val="20"/>
                                <w:szCs w:val="20"/>
                                <w:lang w:val="en-GB"/>
                              </w:rPr>
                              <w:t xml:space="preserve">European Union’s Horizon 2020 research and innovation programme </w:t>
                            </w:r>
                            <w:r w:rsidRPr="00B915C0">
                              <w:rPr>
                                <w:rFonts w:ascii="Trebuchet MS" w:hAnsi="Trebuchet MS"/>
                                <w:sz w:val="20"/>
                                <w:szCs w:val="20"/>
                                <w:lang w:val="en-GB"/>
                              </w:rPr>
                              <w:t>under grant agreement No 649925</w:t>
                            </w:r>
                            <w:r w:rsidRPr="00B915C0">
                              <w:rPr>
                                <w:rFonts w:ascii="Trebuchet MS" w:hAnsi="Trebuchet MS"/>
                                <w:sz w:val="20"/>
                                <w:szCs w:val="20"/>
                              </w:rPr>
                              <w:t>-ingREeS</w:t>
                            </w:r>
                            <w:r w:rsidR="00F16D0B" w:rsidRPr="00B915C0">
                              <w:rPr>
                                <w:rFonts w:ascii="Trebuchet MS" w:hAnsi="Trebuchet MS" w:cs="Tahoma"/>
                                <w:sz w:val="20"/>
                                <w:szCs w:val="20"/>
                                <w:lang w:val="en-GB"/>
                              </w:rPr>
                              <w:t>.</w:t>
                            </w:r>
                          </w:p>
                          <w:p w:rsidR="00F16D0B" w:rsidRPr="00F16D0B" w:rsidRDefault="00F16D0B" w:rsidP="00F16D0B">
                            <w:pPr>
                              <w:ind w:right="-124"/>
                              <w:jc w:val="both"/>
                              <w:rPr>
                                <w:rFonts w:ascii="Trebuchet MS" w:hAnsi="Trebuchet MS"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93FF8" id="_x0000_t202" coordsize="21600,21600" o:spt="202" path="m,l,21600r21600,l21600,xe">
                <v:stroke joinstyle="miter"/>
                <v:path gradientshapeok="t" o:connecttype="rect"/>
              </v:shapetype>
              <v:shape id="Textové pole 2" o:spid="_x0000_s1026" type="#_x0000_t202" style="position:absolute;left:0;text-align:left;margin-left:1.7pt;margin-top:29.05pt;width:505.5pt;height:387.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" fillcolor="#f2f2f2 [3052]" stroked="f">
                <v:textbox>
                  <w:txbxContent>
                    <w:p w:rsidR="00F16D0B" w:rsidRPr="00E043D9" w:rsidRDefault="00DF5A63" w:rsidP="00F16D0B">
                      <w:pPr>
                        <w:spacing w:line="276" w:lineRule="auto"/>
                        <w:ind w:left="130" w:right="386"/>
                        <w:jc w:val="both"/>
                        <w:rPr>
                          <w:rFonts w:ascii="Trebuchet MS" w:hAnsi="Trebuchet MS" w:cs="Tahoma"/>
                          <w:b/>
                          <w:lang w:val="en-GB"/>
                        </w:rPr>
                      </w:pPr>
                      <w:r w:rsidRPr="00E043D9">
                        <w:rPr>
                          <w:rFonts w:ascii="Trebuchet MS" w:hAnsi="Trebuchet MS" w:cs="Tahoma"/>
                          <w:b/>
                          <w:lang w:val="en-GB"/>
                        </w:rPr>
                        <w:t>Project title</w:t>
                      </w:r>
                      <w:r w:rsidR="00F16D0B" w:rsidRPr="00E043D9">
                        <w:rPr>
                          <w:rFonts w:ascii="Trebuchet MS" w:hAnsi="Trebuchet MS" w:cs="Tahoma"/>
                          <w:b/>
                          <w:lang w:val="en-GB"/>
                        </w:rPr>
                        <w:t xml:space="preserve">: </w:t>
                      </w:r>
                    </w:p>
                    <w:p w:rsidR="00F16D0B" w:rsidRPr="00E043D9" w:rsidRDefault="00F16D0B" w:rsidP="00B915C0">
                      <w:pPr>
                        <w:spacing w:after="120" w:line="276" w:lineRule="auto"/>
                        <w:ind w:left="130" w:right="386"/>
                        <w:jc w:val="both"/>
                        <w:rPr>
                          <w:rStyle w:val="Siln"/>
                          <w:rFonts w:ascii="Tahoma" w:hAnsi="Tahoma" w:cs="Tahoma"/>
                          <w:color w:val="000000"/>
                          <w:sz w:val="20"/>
                          <w:szCs w:val="20"/>
                          <w:lang w:val="en-GB"/>
                        </w:rPr>
                      </w:pPr>
                      <w:r w:rsidRPr="00E043D9">
                        <w:rPr>
                          <w:rFonts w:ascii="Trebuchet MS" w:hAnsi="Trebuchet MS" w:cs="Tahoma"/>
                          <w:lang w:val="en-GB"/>
                        </w:rPr>
                        <w:t>Setting up Qualification and Continuing Education and Training Scheme for Middle and Senior Level Professionals on Energy Efficiency and Use of Renewable Energy Sources in Buildings — </w:t>
                      </w:r>
                      <w:r w:rsidRPr="00B915C0">
                        <w:rPr>
                          <w:rFonts w:ascii="Trebuchet MS" w:hAnsi="Trebuchet MS" w:cs="Tahoma"/>
                          <w:i/>
                          <w:lang w:val="en-GB"/>
                        </w:rPr>
                        <w:t>ing</w:t>
                      </w:r>
                      <w:r w:rsidRPr="00E043D9">
                        <w:rPr>
                          <w:rFonts w:ascii="Trebuchet MS" w:hAnsi="Trebuchet MS" w:cs="Tahoma"/>
                          <w:lang w:val="en-GB"/>
                        </w:rPr>
                        <w:t>REeS</w:t>
                      </w:r>
                    </w:p>
                    <w:p w:rsidR="00F16D0B" w:rsidRPr="00E043D9" w:rsidRDefault="00DF5A63" w:rsidP="00F16D0B">
                      <w:pPr>
                        <w:spacing w:line="276" w:lineRule="auto"/>
                        <w:ind w:left="130" w:right="386"/>
                        <w:jc w:val="both"/>
                        <w:rPr>
                          <w:rFonts w:ascii="Trebuchet MS" w:hAnsi="Trebuchet MS" w:cs="Tahoma"/>
                          <w:b/>
                          <w:lang w:val="en-GB"/>
                        </w:rPr>
                      </w:pPr>
                      <w:r w:rsidRPr="00E043D9">
                        <w:rPr>
                          <w:rFonts w:ascii="Trebuchet MS" w:hAnsi="Trebuchet MS" w:cs="Tahoma"/>
                          <w:b/>
                          <w:lang w:val="en-GB"/>
                        </w:rPr>
                        <w:t>Project partners</w:t>
                      </w:r>
                      <w:r w:rsidR="00F16D0B" w:rsidRPr="00E043D9">
                        <w:rPr>
                          <w:rFonts w:ascii="Trebuchet MS" w:hAnsi="Trebuchet MS" w:cs="Tahoma"/>
                          <w:b/>
                          <w:lang w:val="en-GB"/>
                        </w:rPr>
                        <w:t>:</w:t>
                      </w:r>
                    </w:p>
                    <w:p w:rsidR="00F16D0B" w:rsidRPr="00E043D9" w:rsidRDefault="00DF5A63" w:rsidP="00F16D0B">
                      <w:pPr>
                        <w:spacing w:line="276" w:lineRule="auto"/>
                        <w:ind w:left="130" w:right="386"/>
                        <w:jc w:val="both"/>
                        <w:rPr>
                          <w:rFonts w:ascii="Trebuchet MS" w:hAnsi="Trebuchet MS" w:cs="Tahoma"/>
                          <w:lang w:val="en-GB"/>
                        </w:rPr>
                      </w:pPr>
                      <w:r w:rsidRPr="00E043D9">
                        <w:rPr>
                          <w:rFonts w:ascii="Trebuchet MS" w:hAnsi="Trebuchet MS" w:cs="Tahoma"/>
                          <w:lang w:val="en-GB"/>
                        </w:rPr>
                        <w:t xml:space="preserve">Slovak Chamber of Civil Engineers </w:t>
                      </w:r>
                      <w:r w:rsidR="00F16D0B" w:rsidRPr="00E043D9">
                        <w:rPr>
                          <w:rFonts w:ascii="Trebuchet MS" w:hAnsi="Trebuchet MS" w:cs="Tahoma"/>
                          <w:lang w:val="en-GB"/>
                        </w:rPr>
                        <w:t xml:space="preserve">(SK) </w:t>
                      </w:r>
                      <w:r w:rsidRPr="00E043D9">
                        <w:rPr>
                          <w:rFonts w:ascii="Trebuchet MS" w:hAnsi="Trebuchet MS" w:cs="Tahoma"/>
                          <w:lang w:val="en-GB"/>
                        </w:rPr>
                        <w:t>–</w:t>
                      </w:r>
                      <w:r w:rsidR="00F16D0B" w:rsidRPr="00E043D9">
                        <w:rPr>
                          <w:rFonts w:ascii="Trebuchet MS" w:hAnsi="Trebuchet MS" w:cs="Tahoma"/>
                          <w:lang w:val="en-GB"/>
                        </w:rPr>
                        <w:t xml:space="preserve"> </w:t>
                      </w:r>
                      <w:r w:rsidRPr="00E043D9">
                        <w:rPr>
                          <w:rFonts w:ascii="Trebuchet MS" w:hAnsi="Trebuchet MS" w:cs="Tahoma"/>
                          <w:lang w:val="en-GB"/>
                        </w:rPr>
                        <w:t>Lead Partner</w:t>
                      </w:r>
                    </w:p>
                    <w:p w:rsidR="00F16D0B" w:rsidRPr="00E043D9" w:rsidRDefault="00E043D9" w:rsidP="00F16D0B">
                      <w:pPr>
                        <w:spacing w:line="276" w:lineRule="auto"/>
                        <w:ind w:left="130" w:right="386"/>
                        <w:jc w:val="both"/>
                        <w:rPr>
                          <w:rFonts w:ascii="Trebuchet MS" w:hAnsi="Trebuchet MS" w:cs="Tahoma"/>
                          <w:lang w:val="en-GB"/>
                        </w:rPr>
                      </w:pPr>
                      <w:r w:rsidRPr="00E043D9">
                        <w:rPr>
                          <w:rFonts w:ascii="Trebuchet MS" w:hAnsi="Trebuchet MS" w:cs="Tahoma"/>
                          <w:lang w:val="en-GB"/>
                        </w:rPr>
                        <w:t xml:space="preserve">Faculty of Civil Engineering of the Slovak University of Technology in Bratislava </w:t>
                      </w:r>
                      <w:r w:rsidR="00F16D0B" w:rsidRPr="00E043D9">
                        <w:rPr>
                          <w:rFonts w:ascii="Trebuchet MS" w:hAnsi="Trebuchet MS" w:cs="Tahoma"/>
                          <w:lang w:val="en-GB"/>
                        </w:rPr>
                        <w:t>(SK)</w:t>
                      </w:r>
                    </w:p>
                    <w:p w:rsidR="00F16D0B" w:rsidRPr="00E043D9" w:rsidRDefault="00E043D9" w:rsidP="00F16D0B">
                      <w:pPr>
                        <w:spacing w:line="276" w:lineRule="auto"/>
                        <w:ind w:left="130" w:right="386"/>
                        <w:jc w:val="both"/>
                        <w:rPr>
                          <w:rFonts w:ascii="Trebuchet MS" w:hAnsi="Trebuchet MS" w:cs="Tahoma"/>
                          <w:lang w:val="en-GB"/>
                        </w:rPr>
                      </w:pPr>
                      <w:r w:rsidRPr="00E043D9">
                        <w:rPr>
                          <w:rFonts w:ascii="Trebuchet MS" w:hAnsi="Trebuchet MS" w:cs="Tahoma"/>
                          <w:lang w:val="en-GB"/>
                        </w:rPr>
                        <w:t>Association of Construction Entrepreneurs of Slovakia</w:t>
                      </w:r>
                      <w:r w:rsidR="00F16D0B" w:rsidRPr="00E043D9">
                        <w:rPr>
                          <w:rFonts w:ascii="Trebuchet MS" w:hAnsi="Trebuchet MS" w:cs="Tahoma"/>
                          <w:lang w:val="en-GB"/>
                        </w:rPr>
                        <w:t xml:space="preserve"> (SK)</w:t>
                      </w:r>
                    </w:p>
                    <w:p w:rsidR="00D374F9" w:rsidRPr="00E043D9" w:rsidRDefault="00E043D9" w:rsidP="00F16D0B">
                      <w:pPr>
                        <w:spacing w:line="276" w:lineRule="auto"/>
                        <w:ind w:left="130" w:right="386"/>
                        <w:jc w:val="both"/>
                        <w:rPr>
                          <w:rFonts w:ascii="Trebuchet MS" w:hAnsi="Trebuchet MS" w:cs="Tahoma"/>
                          <w:lang w:val="en-GB"/>
                        </w:rPr>
                      </w:pPr>
                      <w:r w:rsidRPr="00E043D9">
                        <w:rPr>
                          <w:rFonts w:ascii="Trebuchet MS" w:hAnsi="Trebuchet MS" w:cs="Tahoma"/>
                          <w:lang w:val="en-GB"/>
                        </w:rPr>
                        <w:t xml:space="preserve">National Institute of Lifelong Learning </w:t>
                      </w:r>
                      <w:r w:rsidR="00D374F9" w:rsidRPr="00E043D9">
                        <w:rPr>
                          <w:rFonts w:ascii="Trebuchet MS" w:hAnsi="Trebuchet MS" w:cs="Tahoma"/>
                          <w:lang w:val="en-GB"/>
                        </w:rPr>
                        <w:t>(SK)</w:t>
                      </w:r>
                    </w:p>
                    <w:p w:rsidR="00F16D0B" w:rsidRPr="00E043D9" w:rsidRDefault="00F16D0B" w:rsidP="00F16D0B">
                      <w:pPr>
                        <w:spacing w:line="276" w:lineRule="auto"/>
                        <w:ind w:left="130" w:right="386"/>
                        <w:jc w:val="both"/>
                        <w:rPr>
                          <w:rFonts w:ascii="Trebuchet MS" w:hAnsi="Trebuchet MS" w:cs="Tahoma"/>
                          <w:lang w:val="en-GB"/>
                        </w:rPr>
                      </w:pPr>
                      <w:r w:rsidRPr="00E043D9">
                        <w:rPr>
                          <w:rFonts w:ascii="Trebuchet MS" w:hAnsi="Trebuchet MS" w:cs="Tahoma"/>
                          <w:lang w:val="en-GB"/>
                        </w:rPr>
                        <w:t>ViaEuropa Competence Centre, s.r.o. (SK)</w:t>
                      </w:r>
                    </w:p>
                    <w:p w:rsidR="00F16D0B" w:rsidRPr="00E043D9" w:rsidRDefault="00E043D9" w:rsidP="00F16D0B">
                      <w:pPr>
                        <w:spacing w:line="276" w:lineRule="auto"/>
                        <w:ind w:left="130" w:right="386"/>
                        <w:jc w:val="both"/>
                        <w:rPr>
                          <w:rFonts w:ascii="Trebuchet MS" w:hAnsi="Trebuchet MS" w:cs="Tahoma"/>
                          <w:lang w:val="en-GB"/>
                        </w:rPr>
                      </w:pPr>
                      <w:r w:rsidRPr="00E043D9">
                        <w:rPr>
                          <w:rFonts w:ascii="Trebuchet MS" w:hAnsi="Trebuchet MS" w:cs="Tahoma"/>
                          <w:lang w:val="en-GB"/>
                        </w:rPr>
                        <w:t>University of Natural Resources and Life Sciences Vienna</w:t>
                      </w:r>
                      <w:r w:rsidR="00F16D0B" w:rsidRPr="00E043D9">
                        <w:rPr>
                          <w:rFonts w:ascii="Trebuchet MS" w:hAnsi="Trebuchet MS" w:cs="Tahoma"/>
                          <w:lang w:val="en-GB"/>
                        </w:rPr>
                        <w:t xml:space="preserve"> (AT)</w:t>
                      </w:r>
                    </w:p>
                    <w:p w:rsidR="00F16D0B" w:rsidRPr="00E043D9" w:rsidRDefault="00E043D9" w:rsidP="00F16D0B">
                      <w:pPr>
                        <w:spacing w:line="276" w:lineRule="auto"/>
                        <w:ind w:left="130" w:right="386"/>
                        <w:jc w:val="both"/>
                        <w:rPr>
                          <w:rFonts w:ascii="Trebuchet MS" w:hAnsi="Trebuchet MS" w:cs="Tahoma"/>
                          <w:lang w:val="en-GB"/>
                        </w:rPr>
                      </w:pPr>
                      <w:r w:rsidRPr="00E043D9">
                        <w:rPr>
                          <w:rFonts w:ascii="Trebuchet MS" w:hAnsi="Trebuchet MS" w:cs="Tahoma"/>
                          <w:lang w:val="en-GB"/>
                        </w:rPr>
                        <w:t xml:space="preserve">Graz University of Technology </w:t>
                      </w:r>
                      <w:r w:rsidR="00F16D0B" w:rsidRPr="00E043D9">
                        <w:rPr>
                          <w:rFonts w:ascii="Trebuchet MS" w:hAnsi="Trebuchet MS" w:cs="Tahoma"/>
                          <w:lang w:val="en-GB"/>
                        </w:rPr>
                        <w:t>(AT</w:t>
                      </w:r>
                      <w:r w:rsidRPr="00E043D9">
                        <w:rPr>
                          <w:rFonts w:ascii="Trebuchet MS" w:hAnsi="Trebuchet MS" w:cs="Tahoma"/>
                          <w:lang w:val="en-GB"/>
                        </w:rPr>
                        <w:t>)</w:t>
                      </w:r>
                    </w:p>
                    <w:p w:rsidR="00F16D0B" w:rsidRPr="00E043D9" w:rsidRDefault="00E043D9" w:rsidP="00F16D0B">
                      <w:pPr>
                        <w:spacing w:line="276" w:lineRule="auto"/>
                        <w:ind w:left="130" w:right="386"/>
                        <w:jc w:val="both"/>
                        <w:rPr>
                          <w:rFonts w:ascii="Trebuchet MS" w:hAnsi="Trebuchet MS" w:cs="Tahoma"/>
                          <w:lang w:val="en-GB"/>
                        </w:rPr>
                      </w:pPr>
                      <w:r w:rsidRPr="00E043D9">
                        <w:rPr>
                          <w:rFonts w:ascii="Trebuchet MS" w:hAnsi="Trebuchet MS" w:cs="Tahoma"/>
                          <w:lang w:val="en-GB"/>
                        </w:rPr>
                        <w:t>Association of Building Entrepreneurs in the Czech Republic</w:t>
                      </w:r>
                      <w:r w:rsidR="00F16D0B" w:rsidRPr="00E043D9">
                        <w:rPr>
                          <w:rFonts w:ascii="Trebuchet MS" w:hAnsi="Trebuchet MS" w:cs="Tahoma"/>
                          <w:lang w:val="en-GB"/>
                        </w:rPr>
                        <w:t xml:space="preserve"> (CZ)</w:t>
                      </w:r>
                    </w:p>
                    <w:p w:rsidR="00F16D0B" w:rsidRPr="00E043D9" w:rsidRDefault="00E043D9" w:rsidP="00F16D0B">
                      <w:pPr>
                        <w:spacing w:line="276" w:lineRule="auto"/>
                        <w:ind w:left="130" w:right="386"/>
                        <w:jc w:val="both"/>
                        <w:rPr>
                          <w:rFonts w:ascii="Trebuchet MS" w:hAnsi="Trebuchet MS" w:cs="Tahoma"/>
                          <w:lang w:val="en-GB"/>
                        </w:rPr>
                      </w:pPr>
                      <w:r w:rsidRPr="00E043D9">
                        <w:rPr>
                          <w:rFonts w:ascii="Trebuchet MS" w:hAnsi="Trebuchet MS" w:cs="Tahoma"/>
                          <w:lang w:val="en-GB"/>
                        </w:rPr>
                        <w:t>SEVEN</w:t>
                      </w:r>
                      <w:r w:rsidR="00F16D0B" w:rsidRPr="00E043D9">
                        <w:rPr>
                          <w:rFonts w:ascii="Trebuchet MS" w:hAnsi="Trebuchet MS" w:cs="Tahoma"/>
                          <w:lang w:val="en-GB"/>
                        </w:rPr>
                        <w:t xml:space="preserve"> -</w:t>
                      </w:r>
                      <w:r w:rsidRPr="00E043D9">
                        <w:rPr>
                          <w:lang w:val="en-GB"/>
                        </w:rPr>
                        <w:t xml:space="preserve"> </w:t>
                      </w:r>
                      <w:r w:rsidRPr="00E043D9">
                        <w:rPr>
                          <w:rFonts w:ascii="Trebuchet MS" w:hAnsi="Trebuchet MS" w:cs="Tahoma"/>
                          <w:lang w:val="en-GB"/>
                        </w:rPr>
                        <w:t xml:space="preserve">Energy Efficiency Center </w:t>
                      </w:r>
                      <w:r w:rsidR="00F16D0B" w:rsidRPr="00E043D9">
                        <w:rPr>
                          <w:rFonts w:ascii="Trebuchet MS" w:hAnsi="Trebuchet MS" w:cs="Tahoma"/>
                          <w:lang w:val="en-GB"/>
                        </w:rPr>
                        <w:t>(CZ)</w:t>
                      </w:r>
                    </w:p>
                    <w:p w:rsidR="00F16D0B" w:rsidRPr="00E043D9" w:rsidRDefault="00F16D0B" w:rsidP="00F16D0B">
                      <w:pPr>
                        <w:spacing w:line="276" w:lineRule="auto"/>
                        <w:ind w:left="130" w:right="386"/>
                        <w:jc w:val="both"/>
                        <w:rPr>
                          <w:rFonts w:ascii="Tahoma" w:hAnsi="Tahoma" w:cs="Tahoma"/>
                          <w:color w:val="000000"/>
                          <w:sz w:val="20"/>
                          <w:szCs w:val="20"/>
                          <w:lang w:val="en-GB"/>
                        </w:rPr>
                      </w:pPr>
                    </w:p>
                    <w:p w:rsidR="00F16D0B" w:rsidRPr="00E043D9" w:rsidRDefault="00DF5A63" w:rsidP="00F16D0B">
                      <w:pPr>
                        <w:spacing w:line="276" w:lineRule="auto"/>
                        <w:ind w:left="130" w:right="386"/>
                        <w:jc w:val="both"/>
                        <w:rPr>
                          <w:rFonts w:ascii="Trebuchet MS" w:hAnsi="Trebuchet MS" w:cs="Tahoma"/>
                          <w:lang w:val="en-GB"/>
                        </w:rPr>
                      </w:pPr>
                      <w:r w:rsidRPr="00E043D9">
                        <w:rPr>
                          <w:rFonts w:ascii="Trebuchet MS" w:hAnsi="Trebuchet MS" w:cs="Tahoma"/>
                          <w:b/>
                          <w:lang w:val="en-GB"/>
                        </w:rPr>
                        <w:t>Starting date</w:t>
                      </w:r>
                      <w:r w:rsidR="00F16D0B" w:rsidRPr="00E043D9">
                        <w:rPr>
                          <w:rFonts w:ascii="Trebuchet MS" w:hAnsi="Trebuchet MS" w:cs="Tahoma"/>
                          <w:b/>
                          <w:lang w:val="en-GB"/>
                        </w:rPr>
                        <w:t>:</w:t>
                      </w:r>
                      <w:r w:rsidR="00F16D0B" w:rsidRPr="00E043D9">
                        <w:rPr>
                          <w:rStyle w:val="apple-converted-space"/>
                          <w:rFonts w:ascii="Tahoma" w:hAnsi="Tahoma" w:cs="Tahoma"/>
                          <w:b/>
                          <w:bCs/>
                          <w:color w:val="000000"/>
                          <w:sz w:val="20"/>
                          <w:szCs w:val="20"/>
                          <w:lang w:val="en-GB"/>
                        </w:rPr>
                        <w:t> </w:t>
                      </w:r>
                      <w:r w:rsidR="00F16D0B" w:rsidRPr="00E043D9">
                        <w:rPr>
                          <w:rStyle w:val="apple-converted-space"/>
                          <w:rFonts w:ascii="Tahoma" w:hAnsi="Tahoma" w:cs="Tahoma"/>
                          <w:b/>
                          <w:bCs/>
                          <w:color w:val="000000"/>
                          <w:sz w:val="20"/>
                          <w:szCs w:val="20"/>
                          <w:lang w:val="en-GB"/>
                        </w:rPr>
                        <w:tab/>
                      </w:r>
                      <w:r w:rsidRPr="00E043D9">
                        <w:rPr>
                          <w:rStyle w:val="apple-converted-space"/>
                          <w:rFonts w:ascii="Tahoma" w:hAnsi="Tahoma" w:cs="Tahoma"/>
                          <w:b/>
                          <w:bCs/>
                          <w:color w:val="000000"/>
                          <w:sz w:val="20"/>
                          <w:szCs w:val="20"/>
                          <w:lang w:val="en-GB"/>
                        </w:rPr>
                        <w:t xml:space="preserve">            </w:t>
                      </w:r>
                      <w:r w:rsidR="00E043D9">
                        <w:rPr>
                          <w:rFonts w:ascii="Trebuchet MS" w:hAnsi="Trebuchet MS"/>
                          <w:bCs/>
                          <w:lang w:val="en-GB"/>
                        </w:rPr>
                        <w:t xml:space="preserve"> March 1,</w:t>
                      </w:r>
                      <w:r w:rsidR="00F16D0B" w:rsidRPr="00E043D9">
                        <w:rPr>
                          <w:rFonts w:ascii="Trebuchet MS" w:hAnsi="Trebuchet MS"/>
                          <w:bCs/>
                          <w:lang w:val="en-GB"/>
                        </w:rPr>
                        <w:t xml:space="preserve"> 2015</w:t>
                      </w:r>
                    </w:p>
                    <w:p w:rsidR="00F16D0B" w:rsidRPr="00E043D9" w:rsidRDefault="00E043D9" w:rsidP="00F16D0B">
                      <w:pPr>
                        <w:spacing w:line="276" w:lineRule="auto"/>
                        <w:ind w:left="130" w:right="386"/>
                        <w:jc w:val="both"/>
                        <w:rPr>
                          <w:rFonts w:ascii="Trebuchet MS" w:hAnsi="Trebuchet MS"/>
                          <w:b/>
                          <w:bCs/>
                          <w:lang w:val="en-GB"/>
                        </w:rPr>
                      </w:pPr>
                      <w:r w:rsidRPr="00E043D9">
                        <w:rPr>
                          <w:rFonts w:ascii="Trebuchet MS" w:hAnsi="Trebuchet MS" w:cs="Tahoma"/>
                          <w:b/>
                          <w:lang w:val="en-GB"/>
                        </w:rPr>
                        <w:t>Duration</w:t>
                      </w:r>
                      <w:r w:rsidR="00F16D0B" w:rsidRPr="00E043D9">
                        <w:rPr>
                          <w:rFonts w:ascii="Trebuchet MS" w:hAnsi="Trebuchet MS" w:cs="Tahoma"/>
                          <w:b/>
                          <w:lang w:val="en-GB"/>
                        </w:rPr>
                        <w:t>:</w:t>
                      </w:r>
                      <w:r w:rsidR="00F16D0B" w:rsidRPr="00E043D9">
                        <w:rPr>
                          <w:rFonts w:ascii="Trebuchet MS" w:hAnsi="Trebuchet MS"/>
                          <w:b/>
                          <w:bCs/>
                          <w:lang w:val="en-GB"/>
                        </w:rPr>
                        <w:t> </w:t>
                      </w:r>
                      <w:r w:rsidR="00F16D0B" w:rsidRPr="00E043D9">
                        <w:rPr>
                          <w:rFonts w:ascii="Trebuchet MS" w:hAnsi="Trebuchet MS"/>
                          <w:b/>
                          <w:bCs/>
                          <w:lang w:val="en-GB"/>
                        </w:rPr>
                        <w:tab/>
                      </w:r>
                      <w:r w:rsidRPr="00E043D9">
                        <w:rPr>
                          <w:rFonts w:ascii="Trebuchet MS" w:hAnsi="Trebuchet MS"/>
                          <w:b/>
                          <w:bCs/>
                          <w:lang w:val="en-GB"/>
                        </w:rPr>
                        <w:t xml:space="preserve">                    </w:t>
                      </w:r>
                      <w:r w:rsidRPr="00E043D9">
                        <w:rPr>
                          <w:rFonts w:ascii="Trebuchet MS" w:hAnsi="Trebuchet MS"/>
                          <w:bCs/>
                          <w:lang w:val="en-GB"/>
                        </w:rPr>
                        <w:t>36 months</w:t>
                      </w:r>
                    </w:p>
                    <w:p w:rsidR="00F16D0B" w:rsidRPr="00E043D9" w:rsidRDefault="00DF5A63" w:rsidP="00F16D0B">
                      <w:pPr>
                        <w:spacing w:line="276" w:lineRule="auto"/>
                        <w:ind w:left="2830" w:right="386" w:hanging="2700"/>
                        <w:jc w:val="both"/>
                        <w:rPr>
                          <w:rFonts w:ascii="Trebuchet MS" w:hAnsi="Trebuchet MS" w:cs="Tahoma"/>
                          <w:lang w:val="en-GB"/>
                        </w:rPr>
                      </w:pPr>
                      <w:r w:rsidRPr="00E043D9">
                        <w:rPr>
                          <w:rFonts w:ascii="Trebuchet MS" w:hAnsi="Trebuchet MS" w:cs="Tahoma"/>
                          <w:b/>
                          <w:lang w:val="en-GB"/>
                        </w:rPr>
                        <w:t>EU Program</w:t>
                      </w:r>
                      <w:r w:rsidR="00BA74BA">
                        <w:rPr>
                          <w:rFonts w:ascii="Trebuchet MS" w:hAnsi="Trebuchet MS" w:cs="Tahoma"/>
                          <w:b/>
                          <w:lang w:val="en-GB"/>
                        </w:rPr>
                        <w:t>me</w:t>
                      </w:r>
                      <w:r w:rsidR="00F16D0B" w:rsidRPr="00E043D9">
                        <w:rPr>
                          <w:rFonts w:ascii="Trebuchet MS" w:hAnsi="Trebuchet MS" w:cs="Tahoma"/>
                          <w:b/>
                          <w:lang w:val="en-GB"/>
                        </w:rPr>
                        <w:t>:</w:t>
                      </w:r>
                      <w:r w:rsidRPr="00E043D9">
                        <w:rPr>
                          <w:rFonts w:ascii="Trebuchet MS" w:hAnsi="Trebuchet MS" w:cs="Tahoma"/>
                          <w:lang w:val="en-GB"/>
                        </w:rPr>
                        <w:tab/>
                      </w:r>
                      <w:r w:rsidR="00E043D9">
                        <w:rPr>
                          <w:rFonts w:ascii="Trebuchet MS" w:hAnsi="Trebuchet MS" w:cs="Tahoma"/>
                          <w:lang w:val="en-GB"/>
                        </w:rPr>
                        <w:t xml:space="preserve"> </w:t>
                      </w:r>
                      <w:r w:rsidRPr="00E043D9">
                        <w:rPr>
                          <w:rFonts w:ascii="Trebuchet MS" w:hAnsi="Trebuchet MS" w:cs="Tahoma"/>
                          <w:lang w:val="en-GB"/>
                        </w:rPr>
                        <w:t>HORIZON 2020 research and innovation program</w:t>
                      </w:r>
                      <w:r w:rsidR="008778F4">
                        <w:rPr>
                          <w:rFonts w:ascii="Trebuchet MS" w:hAnsi="Trebuchet MS" w:cs="Tahoma"/>
                          <w:lang w:val="en-GB"/>
                        </w:rPr>
                        <w:t>me</w:t>
                      </w:r>
                      <w:r w:rsidRPr="00E043D9">
                        <w:rPr>
                          <w:rFonts w:ascii="Trebuchet MS" w:hAnsi="Trebuchet MS" w:cs="Tahoma"/>
                          <w:lang w:val="en-GB"/>
                        </w:rPr>
                        <w:tab/>
                      </w:r>
                    </w:p>
                    <w:p w:rsidR="00D94D5A" w:rsidRPr="00E043D9" w:rsidRDefault="00DF5A63" w:rsidP="00B915C0">
                      <w:pPr>
                        <w:spacing w:after="120" w:line="276" w:lineRule="auto"/>
                        <w:ind w:left="130" w:right="386"/>
                        <w:jc w:val="both"/>
                        <w:rPr>
                          <w:rFonts w:ascii="Trebuchet MS" w:hAnsi="Trebuchet MS" w:cs="Tahoma"/>
                          <w:lang w:val="en-GB"/>
                        </w:rPr>
                      </w:pPr>
                      <w:r w:rsidRPr="00E043D9">
                        <w:rPr>
                          <w:rFonts w:ascii="Trebuchet MS" w:hAnsi="Trebuchet MS" w:cs="Tahoma"/>
                          <w:b/>
                          <w:lang w:val="en-GB"/>
                        </w:rPr>
                        <w:t>Total budget</w:t>
                      </w:r>
                      <w:r w:rsidR="00F16D0B" w:rsidRPr="00E043D9">
                        <w:rPr>
                          <w:rFonts w:ascii="Trebuchet MS" w:hAnsi="Trebuchet MS" w:cs="Tahoma"/>
                          <w:b/>
                          <w:lang w:val="en-GB"/>
                        </w:rPr>
                        <w:t>:</w:t>
                      </w:r>
                      <w:r w:rsidR="00F16D0B" w:rsidRPr="00E043D9">
                        <w:rPr>
                          <w:rFonts w:ascii="Trebuchet MS" w:hAnsi="Trebuchet MS" w:cs="Tahoma"/>
                          <w:lang w:val="en-GB"/>
                        </w:rPr>
                        <w:tab/>
                      </w:r>
                      <w:r w:rsidRPr="00E043D9">
                        <w:rPr>
                          <w:rFonts w:ascii="Trebuchet MS" w:hAnsi="Trebuchet MS" w:cs="Tahoma"/>
                          <w:lang w:val="en-GB"/>
                        </w:rPr>
                        <w:t xml:space="preserve">          </w:t>
                      </w:r>
                      <w:r w:rsidR="00F16D0B" w:rsidRPr="00E043D9">
                        <w:rPr>
                          <w:rFonts w:ascii="Trebuchet MS" w:hAnsi="Trebuchet MS" w:cs="Tahoma"/>
                          <w:lang w:val="en-GB"/>
                        </w:rPr>
                        <w:t>1,399,622.72</w:t>
                      </w:r>
                      <w:r w:rsidR="00BA74BA">
                        <w:rPr>
                          <w:rFonts w:ascii="Trebuchet MS" w:hAnsi="Trebuchet MS" w:cs="Tahoma"/>
                          <w:lang w:val="en-GB"/>
                        </w:rPr>
                        <w:t xml:space="preserve"> €</w:t>
                      </w:r>
                      <w:r w:rsidR="00F14D05" w:rsidRPr="00E043D9">
                        <w:rPr>
                          <w:rFonts w:ascii="Trebuchet MS" w:hAnsi="Trebuchet MS" w:cs="Tahoma"/>
                          <w:lang w:val="en-GB"/>
                        </w:rPr>
                        <w:t xml:space="preserve"> </w:t>
                      </w:r>
                      <w:r w:rsidR="00F16D0B" w:rsidRPr="00E043D9">
                        <w:rPr>
                          <w:rFonts w:ascii="Trebuchet MS" w:hAnsi="Trebuchet MS" w:cs="Tahoma"/>
                          <w:lang w:val="en-GB"/>
                        </w:rPr>
                        <w:t xml:space="preserve"> </w:t>
                      </w:r>
                    </w:p>
                    <w:p w:rsidR="009B0610" w:rsidRDefault="00E13D9E" w:rsidP="00F16D0B">
                      <w:pPr>
                        <w:rPr>
                          <w:noProof/>
                          <w:lang w:eastAsia="sk-SK"/>
                        </w:rPr>
                      </w:pPr>
                      <w:r>
                        <w:rPr>
                          <w:noProof/>
                          <w:lang w:eastAsia="sk-SK"/>
                        </w:rPr>
                        <w:t xml:space="preserve">   </w:t>
                      </w:r>
                      <w:r w:rsidR="009B0610">
                        <w:rPr>
                          <w:noProof/>
                          <w:lang w:eastAsia="sk-SK"/>
                        </w:rPr>
                        <w:drawing>
                          <wp:inline distT="0" distB="0" distL="0" distR="0" wp14:anchorId="7BACAD02" wp14:editId="2A76313F">
                            <wp:extent cx="756920" cy="513080"/>
                            <wp:effectExtent l="0" t="0" r="5080" b="1270"/>
                            <wp:docPr id="4" name="Obrázok 4"/>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920" cy="513080"/>
                                    </a:xfrm>
                                    <a:prstGeom prst="rect">
                                      <a:avLst/>
                                    </a:prstGeom>
                                  </pic:spPr>
                                </pic:pic>
                              </a:graphicData>
                            </a:graphic>
                          </wp:inline>
                        </w:drawing>
                      </w:r>
                    </w:p>
                    <w:p w:rsidR="00F16D0B" w:rsidRPr="00B915C0" w:rsidRDefault="00DC617C" w:rsidP="00B915C0">
                      <w:pPr>
                        <w:spacing w:before="60"/>
                        <w:ind w:left="142"/>
                        <w:rPr>
                          <w:rFonts w:ascii="Trebuchet MS" w:hAnsi="Trebuchet MS" w:cs="Tahoma"/>
                          <w:sz w:val="20"/>
                          <w:szCs w:val="20"/>
                          <w:lang w:val="en-GB"/>
                        </w:rPr>
                      </w:pPr>
                      <w:r w:rsidRPr="00B915C0">
                        <w:rPr>
                          <w:rFonts w:ascii="Trebuchet MS" w:hAnsi="Trebuchet MS"/>
                          <w:sz w:val="20"/>
                          <w:szCs w:val="20"/>
                          <w:lang w:val="en-GB"/>
                        </w:rPr>
                        <w:t xml:space="preserve">This project has received funding from the </w:t>
                      </w:r>
                      <w:r w:rsidRPr="00B915C0">
                        <w:rPr>
                          <w:rFonts w:ascii="Trebuchet MS" w:hAnsi="Trebuchet MS"/>
                          <w:i/>
                          <w:iCs/>
                          <w:sz w:val="20"/>
                          <w:szCs w:val="20"/>
                          <w:lang w:val="en-GB"/>
                        </w:rPr>
                        <w:t xml:space="preserve">European Union’s Horizon 2020 research and innovation programme </w:t>
                      </w:r>
                      <w:r w:rsidRPr="00B915C0">
                        <w:rPr>
                          <w:rFonts w:ascii="Trebuchet MS" w:hAnsi="Trebuchet MS"/>
                          <w:sz w:val="20"/>
                          <w:szCs w:val="20"/>
                          <w:lang w:val="en-GB"/>
                        </w:rPr>
                        <w:t>under grant agreement No 649925</w:t>
                      </w:r>
                      <w:r w:rsidRPr="00B915C0">
                        <w:rPr>
                          <w:rFonts w:ascii="Trebuchet MS" w:hAnsi="Trebuchet MS"/>
                          <w:sz w:val="20"/>
                          <w:szCs w:val="20"/>
                        </w:rPr>
                        <w:t>-ingREeS</w:t>
                      </w:r>
                      <w:r w:rsidR="00F16D0B" w:rsidRPr="00B915C0">
                        <w:rPr>
                          <w:rFonts w:ascii="Trebuchet MS" w:hAnsi="Trebuchet MS" w:cs="Tahoma"/>
                          <w:sz w:val="20"/>
                          <w:szCs w:val="20"/>
                          <w:lang w:val="en-GB"/>
                        </w:rPr>
                        <w:t>.</w:t>
                      </w:r>
                    </w:p>
                    <w:p w:rsidR="00F16D0B" w:rsidRPr="00F16D0B" w:rsidRDefault="00F16D0B" w:rsidP="00F16D0B">
                      <w:pPr>
                        <w:ind w:right="-124"/>
                        <w:jc w:val="both"/>
                        <w:rPr>
                          <w:rFonts w:ascii="Trebuchet MS" w:hAnsi="Trebuchet MS" w:cs="Tahoma"/>
                        </w:rPr>
                      </w:pPr>
                    </w:p>
                  </w:txbxContent>
                </v:textbox>
                <w10:wrap type="tight"/>
              </v:shape>
            </w:pict>
          </mc:Fallback>
        </mc:AlternateContent>
      </w:r>
      <w:hyperlink r:id="rId9" w:history="1">
        <w:r w:rsidRPr="00B915C0">
          <w:rPr>
            <w:rStyle w:val="Hypertextovprepojenie"/>
            <w:rFonts w:ascii="Trebuchet MS" w:hAnsi="Trebuchet MS" w:cs="Tahoma"/>
            <w:i/>
            <w:sz w:val="22"/>
            <w:szCs w:val="22"/>
            <w:lang w:val="en-GB"/>
          </w:rPr>
          <w:t xml:space="preserve">Photos form the Kick-Off </w:t>
        </w:r>
        <w:r w:rsidRPr="00B42D35">
          <w:rPr>
            <w:rStyle w:val="Hypertextovprepojenie"/>
            <w:rFonts w:ascii="Trebuchet MS" w:hAnsi="Trebuchet MS" w:cs="Tahoma"/>
            <w:i/>
            <w:sz w:val="22"/>
            <w:szCs w:val="22"/>
            <w:lang w:val="en-GB"/>
          </w:rPr>
          <w:t>M</w:t>
        </w:r>
        <w:r w:rsidRPr="00B915C0">
          <w:rPr>
            <w:rStyle w:val="Hypertextovprepojenie"/>
            <w:rFonts w:ascii="Trebuchet MS" w:hAnsi="Trebuchet MS" w:cs="Tahoma"/>
            <w:i/>
            <w:sz w:val="22"/>
            <w:szCs w:val="22"/>
            <w:lang w:val="en-GB"/>
          </w:rPr>
          <w:t>eeting of Project Partners (March 24-25, 2015, Bratislava, Slovakia)</w:t>
        </w:r>
      </w:hyperlink>
    </w:p>
    <w:p w:rsidR="009F4664" w:rsidRPr="00B915C0" w:rsidRDefault="009F4664" w:rsidP="00BF56D6">
      <w:pPr>
        <w:jc w:val="both"/>
        <w:rPr>
          <w:rFonts w:ascii="Trebuchet MS" w:hAnsi="Trebuchet MS" w:cs="Tahoma"/>
          <w:b/>
          <w:i/>
          <w:color w:val="000000"/>
          <w:sz w:val="16"/>
          <w:szCs w:val="16"/>
          <w:lang w:val="en-GB"/>
        </w:rPr>
      </w:pPr>
    </w:p>
    <w:p w:rsidR="009F4664" w:rsidRDefault="000B4AAB" w:rsidP="00BF56D6">
      <w:pPr>
        <w:jc w:val="both"/>
        <w:rPr>
          <w:rFonts w:ascii="Trebuchet MS" w:hAnsi="Trebuchet MS" w:cs="Tahoma"/>
          <w:b/>
          <w:i/>
          <w:color w:val="000000"/>
          <w:sz w:val="20"/>
          <w:szCs w:val="20"/>
          <w:lang w:val="en-GB"/>
        </w:rPr>
      </w:pPr>
      <w:r w:rsidRPr="000B4AAB">
        <w:rPr>
          <w:rFonts w:ascii="Trebuchet MS" w:hAnsi="Trebuchet MS" w:cs="Tahoma"/>
          <w:b/>
          <w:i/>
          <w:color w:val="000000"/>
          <w:sz w:val="20"/>
          <w:szCs w:val="20"/>
          <w:lang w:val="en-GB"/>
        </w:rPr>
        <w:t>Slovak Chamber of Civil Engineers</w:t>
      </w:r>
      <w:r w:rsidR="009F4664">
        <w:rPr>
          <w:rFonts w:ascii="Trebuchet MS" w:hAnsi="Trebuchet MS" w:cs="Tahoma"/>
          <w:b/>
          <w:i/>
          <w:color w:val="000000"/>
          <w:sz w:val="20"/>
          <w:szCs w:val="20"/>
          <w:lang w:val="en-GB"/>
        </w:rPr>
        <w:t xml:space="preserve"> (SKSI) is</w:t>
      </w:r>
      <w:r w:rsidRPr="000B4AAB">
        <w:rPr>
          <w:rFonts w:ascii="Trebuchet MS" w:hAnsi="Trebuchet MS" w:cs="Tahoma"/>
          <w:b/>
          <w:i/>
          <w:color w:val="000000"/>
          <w:sz w:val="20"/>
          <w:szCs w:val="20"/>
          <w:lang w:val="en-GB"/>
        </w:rPr>
        <w:t xml:space="preserve"> a professional organization of Chartered Civil Engineers renewed in 1992 by the Act No. 138/1992 Coll. on Chartered Architects and Chartered Civil Engineers. </w:t>
      </w:r>
    </w:p>
    <w:p w:rsidR="00D72E29" w:rsidRPr="006F55DA" w:rsidRDefault="000B4AAB" w:rsidP="00BF56D6">
      <w:pPr>
        <w:jc w:val="both"/>
        <w:rPr>
          <w:rFonts w:ascii="Trebuchet MS" w:hAnsi="Trebuchet MS" w:cs="Tahoma"/>
          <w:b/>
          <w:i/>
          <w:color w:val="000000"/>
          <w:sz w:val="20"/>
          <w:szCs w:val="20"/>
          <w:lang w:val="en-GB"/>
        </w:rPr>
      </w:pPr>
      <w:r w:rsidRPr="000B4AAB">
        <w:rPr>
          <w:rFonts w:ascii="Trebuchet MS" w:hAnsi="Trebuchet MS" w:cs="Tahoma"/>
          <w:b/>
          <w:i/>
          <w:color w:val="000000"/>
          <w:sz w:val="20"/>
          <w:szCs w:val="20"/>
          <w:lang w:val="en-GB"/>
        </w:rPr>
        <w:t xml:space="preserve">SKSI represents more than 5100 Chartered Civil Engineers and more than 700 volunteer members </w:t>
      </w:r>
      <w:r w:rsidR="009F4664">
        <w:rPr>
          <w:rFonts w:ascii="Trebuchet MS" w:hAnsi="Trebuchet MS" w:cs="Tahoma"/>
          <w:b/>
          <w:i/>
          <w:color w:val="000000"/>
          <w:sz w:val="20"/>
          <w:szCs w:val="20"/>
          <w:lang w:val="en-GB"/>
        </w:rPr>
        <w:t>–</w:t>
      </w:r>
      <w:r w:rsidRPr="000B4AAB">
        <w:rPr>
          <w:rFonts w:ascii="Trebuchet MS" w:hAnsi="Trebuchet MS" w:cs="Tahoma"/>
          <w:b/>
          <w:i/>
          <w:color w:val="000000"/>
          <w:sz w:val="20"/>
          <w:szCs w:val="20"/>
          <w:lang w:val="en-GB"/>
        </w:rPr>
        <w:t xml:space="preserve"> professionals </w:t>
      </w:r>
      <w:r w:rsidR="00B915C0">
        <w:rPr>
          <w:rFonts w:ascii="Trebuchet MS" w:hAnsi="Trebuchet MS" w:cs="Tahoma"/>
          <w:b/>
          <w:i/>
          <w:color w:val="000000"/>
          <w:sz w:val="20"/>
          <w:szCs w:val="20"/>
          <w:lang w:val="en-GB"/>
        </w:rPr>
        <w:t xml:space="preserve">and companies </w:t>
      </w:r>
      <w:r w:rsidRPr="000B4AAB">
        <w:rPr>
          <w:rFonts w:ascii="Trebuchet MS" w:hAnsi="Trebuchet MS" w:cs="Tahoma"/>
          <w:b/>
          <w:i/>
          <w:color w:val="000000"/>
          <w:sz w:val="20"/>
          <w:szCs w:val="20"/>
          <w:lang w:val="en-GB"/>
        </w:rPr>
        <w:t>from the construction sector.</w:t>
      </w:r>
    </w:p>
    <w:sectPr w:rsidR="00D72E29" w:rsidRPr="006F55DA" w:rsidSect="000B44EE">
      <w:headerReference w:type="default" r:id="rId10"/>
      <w:footerReference w:type="default" r:id="rId11"/>
      <w:pgSz w:w="11906" w:h="16838"/>
      <w:pgMar w:top="851" w:right="851" w:bottom="851" w:left="851" w:header="709" w:footer="709" w:gutter="0"/>
      <w:pgBorders w:offsetFrom="page">
        <w:top w:val="single" w:sz="4" w:space="24" w:color="097A5E"/>
        <w:left w:val="single" w:sz="4" w:space="24" w:color="097A5E"/>
        <w:bottom w:val="single" w:sz="4" w:space="24" w:color="097A5E"/>
        <w:right w:val="single" w:sz="4" w:space="24" w:color="097A5E"/>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BC3" w:rsidRDefault="00DA5BC3">
      <w:r>
        <w:separator/>
      </w:r>
    </w:p>
  </w:endnote>
  <w:endnote w:type="continuationSeparator" w:id="0">
    <w:p w:rsidR="00DA5BC3" w:rsidRDefault="00DA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3" w:usb2="00000000" w:usb3="00000000" w:csb0="0000009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DF" w:rsidRPr="000F6252" w:rsidRDefault="006F55DA" w:rsidP="000B44EE">
    <w:pPr>
      <w:shd w:val="clear" w:color="auto" w:fill="097A5E"/>
      <w:jc w:val="center"/>
      <w:rPr>
        <w:rFonts w:ascii="Helvetica" w:hAnsi="Helvetica" w:cs="Tahoma"/>
        <w:b/>
        <w:caps/>
        <w:color w:val="FFFFFF"/>
        <w:spacing w:val="30"/>
        <w:sz w:val="18"/>
        <w:szCs w:val="18"/>
      </w:rPr>
    </w:pPr>
    <w:r>
      <w:rPr>
        <w:rFonts w:ascii="Helvetica" w:hAnsi="Helvetica"/>
        <w:b/>
        <w:caps/>
        <w:color w:val="FFFFFF"/>
        <w:spacing w:val="30"/>
        <w:sz w:val="18"/>
        <w:szCs w:val="18"/>
        <w:lang w:val="en-GB"/>
      </w:rPr>
      <w:t>SLOVAK CHAMBER OF CIVIL ENGINEERS</w:t>
    </w:r>
    <w:r w:rsidR="00436212" w:rsidRPr="000F6252">
      <w:rPr>
        <w:rFonts w:ascii="Helvetica" w:hAnsi="Helvetica"/>
        <w:b/>
        <w:caps/>
        <w:color w:val="FFFFFF"/>
        <w:spacing w:val="30"/>
        <w:sz w:val="18"/>
        <w:szCs w:val="18"/>
        <w:lang w:val="en-GB"/>
      </w:rPr>
      <w:t xml:space="preserve"> </w:t>
    </w:r>
  </w:p>
  <w:p w:rsidR="002A49DF" w:rsidRPr="000B44EE" w:rsidRDefault="00436212" w:rsidP="005465A1">
    <w:pPr>
      <w:spacing w:before="60"/>
      <w:rPr>
        <w:rFonts w:ascii="Helvetica" w:hAnsi="Helvetica" w:cs="Tahoma"/>
        <w:color w:val="097A5E"/>
        <w:sz w:val="18"/>
        <w:szCs w:val="18"/>
      </w:rPr>
    </w:pPr>
    <w:r w:rsidRPr="000B44EE">
      <w:rPr>
        <w:rFonts w:ascii="Helvetica" w:hAnsi="Helvetica" w:cs="Tahoma"/>
        <w:color w:val="097A5E"/>
        <w:sz w:val="18"/>
        <w:szCs w:val="18"/>
      </w:rPr>
      <w:sym w:font="Symbol" w:char="F0D7"/>
    </w:r>
    <w:r w:rsidRPr="000B44EE">
      <w:rPr>
        <w:rFonts w:ascii="Helvetica" w:hAnsi="Helvetica" w:cs="Tahoma"/>
        <w:color w:val="097A5E"/>
        <w:sz w:val="18"/>
        <w:szCs w:val="18"/>
      </w:rPr>
      <w:t xml:space="preserve"> </w:t>
    </w:r>
    <w:r w:rsidR="006F55DA">
      <w:rPr>
        <w:rFonts w:ascii="Helvetica" w:hAnsi="Helvetica" w:cs="Tahoma"/>
        <w:b/>
        <w:color w:val="097A5E"/>
        <w:sz w:val="18"/>
        <w:szCs w:val="18"/>
      </w:rPr>
      <w:t>Slovak Chamber of Civil Engineers</w:t>
    </w:r>
    <w:r w:rsidRPr="000B44EE">
      <w:rPr>
        <w:rFonts w:ascii="Helvetica" w:hAnsi="Helvetica" w:cs="Tahoma"/>
        <w:b/>
        <w:color w:val="097A5E"/>
        <w:sz w:val="18"/>
        <w:szCs w:val="18"/>
      </w:rPr>
      <w:t xml:space="preserve"> </w:t>
    </w:r>
    <w:r w:rsidRPr="000B44EE">
      <w:rPr>
        <w:rFonts w:ascii="Helvetica" w:hAnsi="Helvetica" w:cs="Tahoma"/>
        <w:color w:val="097A5E"/>
        <w:sz w:val="18"/>
        <w:szCs w:val="18"/>
      </w:rPr>
      <w:sym w:font="Symbol" w:char="F0D7"/>
    </w:r>
    <w:r w:rsidRPr="000B44EE">
      <w:rPr>
        <w:rFonts w:ascii="Helvetica" w:hAnsi="Helvetica" w:cs="Tahoma"/>
        <w:color w:val="097A5E"/>
        <w:sz w:val="18"/>
        <w:szCs w:val="18"/>
      </w:rPr>
      <w:t xml:space="preserve"> Tel.: +421 2 52 49 50 4</w:t>
    </w:r>
    <w:r>
      <w:rPr>
        <w:rFonts w:ascii="Helvetica" w:hAnsi="Helvetica" w:cs="Tahoma"/>
        <w:color w:val="097A5E"/>
        <w:sz w:val="18"/>
        <w:szCs w:val="18"/>
      </w:rPr>
      <w:t>3</w:t>
    </w:r>
    <w:r w:rsidRPr="000B44EE">
      <w:rPr>
        <w:rFonts w:ascii="Helvetica" w:hAnsi="Helvetica" w:cs="Tahoma"/>
        <w:color w:val="097A5E"/>
        <w:sz w:val="18"/>
        <w:szCs w:val="18"/>
      </w:rPr>
      <w:sym w:font="Symbol" w:char="F0D7"/>
    </w:r>
    <w:r w:rsidRPr="000B44EE">
      <w:rPr>
        <w:rFonts w:ascii="Helvetica" w:hAnsi="Helvetica" w:cs="Tahoma"/>
        <w:color w:val="097A5E"/>
        <w:sz w:val="18"/>
        <w:szCs w:val="18"/>
      </w:rPr>
      <w:t xml:space="preserve"> Fax: +421 2 52 44 40 93 </w:t>
    </w:r>
    <w:r w:rsidRPr="00F16D0B">
      <w:rPr>
        <w:rFonts w:ascii="Helvetica" w:hAnsi="Helvetica" w:cs="Tahoma"/>
        <w:color w:val="097A5E"/>
        <w:sz w:val="18"/>
        <w:szCs w:val="18"/>
      </w:rPr>
      <w:sym w:font="Symbol" w:char="F0D7"/>
    </w:r>
    <w:r w:rsidRPr="00F16D0B">
      <w:rPr>
        <w:rFonts w:ascii="Helvetica" w:hAnsi="Helvetica" w:cs="Tahoma"/>
        <w:color w:val="097A5E"/>
        <w:sz w:val="18"/>
        <w:szCs w:val="18"/>
      </w:rPr>
      <w:t xml:space="preserve"> </w:t>
    </w:r>
    <w:hyperlink r:id="rId1" w:history="1">
      <w:r w:rsidR="00F16D0B" w:rsidRPr="00F16D0B">
        <w:rPr>
          <w:rStyle w:val="Hypertextovprepojenie"/>
          <w:rFonts w:ascii="Helvetica" w:hAnsi="Helvetica" w:cs="Tahoma"/>
          <w:color w:val="097A5E"/>
          <w:sz w:val="18"/>
          <w:szCs w:val="18"/>
          <w:u w:val="none"/>
        </w:rPr>
        <w:t>sksi@sksi.sk</w:t>
      </w:r>
    </w:hyperlink>
    <w:r w:rsidRPr="00F16D0B">
      <w:rPr>
        <w:rStyle w:val="Hypertextovprepojenie"/>
        <w:color w:val="097A5E"/>
        <w:u w:val="none"/>
      </w:rPr>
      <w:t xml:space="preserve"> </w:t>
    </w:r>
    <w:r w:rsidRPr="000B44EE">
      <w:rPr>
        <w:rFonts w:ascii="Helvetica" w:hAnsi="Helvetica" w:cs="Tahoma"/>
        <w:color w:val="097A5E"/>
        <w:sz w:val="18"/>
        <w:szCs w:val="18"/>
      </w:rPr>
      <w:t xml:space="preserve"> </w:t>
    </w:r>
    <w:r w:rsidRPr="000B44EE">
      <w:rPr>
        <w:rFonts w:ascii="Helvetica" w:hAnsi="Helvetica" w:cs="Tahoma"/>
        <w:color w:val="097A5E"/>
        <w:sz w:val="18"/>
        <w:szCs w:val="18"/>
      </w:rPr>
      <w:sym w:font="Symbol" w:char="F0D7"/>
    </w:r>
  </w:p>
  <w:p w:rsidR="002A49DF" w:rsidRPr="000B44EE" w:rsidRDefault="00436212" w:rsidP="005465A1">
    <w:pPr>
      <w:spacing w:before="60"/>
      <w:rPr>
        <w:rFonts w:ascii="Helvetica" w:hAnsi="Helvetica" w:cs="Tahoma"/>
        <w:b/>
        <w:color w:val="097A5E"/>
        <w:sz w:val="18"/>
        <w:szCs w:val="18"/>
      </w:rPr>
    </w:pPr>
    <w:r w:rsidRPr="000B44EE">
      <w:rPr>
        <w:rFonts w:ascii="Helvetica" w:hAnsi="Helvetica" w:cs="Tahoma"/>
        <w:color w:val="097A5E"/>
        <w:sz w:val="18"/>
        <w:szCs w:val="18"/>
      </w:rPr>
      <w:sym w:font="Symbol" w:char="F0D7"/>
    </w:r>
    <w:r w:rsidRPr="000B44EE">
      <w:rPr>
        <w:rFonts w:ascii="Helvetica" w:hAnsi="Helvetica" w:cs="Tahoma"/>
        <w:color w:val="097A5E"/>
        <w:sz w:val="18"/>
        <w:szCs w:val="18"/>
      </w:rPr>
      <w:t xml:space="preserve"> Mýtna 29 </w:t>
    </w:r>
    <w:r w:rsidRPr="000B44EE">
      <w:rPr>
        <w:rFonts w:ascii="Helvetica" w:hAnsi="Helvetica" w:cs="Tahoma"/>
        <w:color w:val="097A5E"/>
        <w:sz w:val="18"/>
        <w:szCs w:val="18"/>
      </w:rPr>
      <w:sym w:font="Symbol" w:char="F0D7"/>
    </w:r>
    <w:r w:rsidRPr="000B44EE">
      <w:rPr>
        <w:rFonts w:ascii="Helvetica" w:hAnsi="Helvetica" w:cs="Tahoma"/>
        <w:color w:val="097A5E"/>
        <w:sz w:val="18"/>
        <w:szCs w:val="18"/>
      </w:rPr>
      <w:t xml:space="preserve"> P.O. Box 10 </w:t>
    </w:r>
    <w:r w:rsidRPr="000B44EE">
      <w:rPr>
        <w:rFonts w:ascii="Helvetica" w:hAnsi="Helvetica" w:cs="Tahoma"/>
        <w:color w:val="097A5E"/>
        <w:sz w:val="18"/>
        <w:szCs w:val="18"/>
      </w:rPr>
      <w:sym w:font="Symbol" w:char="F0D7"/>
    </w:r>
    <w:r w:rsidRPr="000B44EE">
      <w:rPr>
        <w:rFonts w:ascii="Helvetica" w:hAnsi="Helvetica" w:cs="Tahoma"/>
        <w:color w:val="097A5E"/>
        <w:sz w:val="18"/>
        <w:szCs w:val="18"/>
      </w:rPr>
      <w:t xml:space="preserve"> 810 05 Bratislava </w:t>
    </w:r>
    <w:r w:rsidRPr="000B44EE">
      <w:rPr>
        <w:rFonts w:ascii="Helvetica" w:hAnsi="Helvetica" w:cs="Tahoma"/>
        <w:color w:val="097A5E"/>
        <w:sz w:val="18"/>
        <w:szCs w:val="18"/>
      </w:rPr>
      <w:sym w:font="Symbol" w:char="F0D7"/>
    </w:r>
    <w:r w:rsidR="006F55DA">
      <w:rPr>
        <w:rFonts w:ascii="Helvetica" w:hAnsi="Helvetica" w:cs="Tahoma"/>
        <w:color w:val="097A5E"/>
        <w:sz w:val="18"/>
        <w:szCs w:val="18"/>
      </w:rPr>
      <w:t xml:space="preserve"> Slovak Republic</w:t>
    </w:r>
    <w:r w:rsidRPr="000B44EE">
      <w:rPr>
        <w:rFonts w:ascii="Helvetica" w:hAnsi="Helvetica" w:cs="Tahoma"/>
        <w:color w:val="097A5E"/>
        <w:sz w:val="18"/>
        <w:szCs w:val="18"/>
      </w:rPr>
      <w:t xml:space="preserve"> </w:t>
    </w:r>
    <w:r w:rsidRPr="00F16D0B">
      <w:rPr>
        <w:rFonts w:ascii="Helvetica" w:hAnsi="Helvetica" w:cs="Tahoma"/>
        <w:color w:val="097A5E"/>
        <w:sz w:val="18"/>
        <w:szCs w:val="18"/>
      </w:rPr>
      <w:sym w:font="Symbol" w:char="F0D7"/>
    </w:r>
    <w:r w:rsidRPr="00F16D0B">
      <w:rPr>
        <w:rFonts w:ascii="Helvetica" w:hAnsi="Helvetica" w:cs="Tahoma"/>
        <w:color w:val="097A5E"/>
        <w:sz w:val="18"/>
        <w:szCs w:val="18"/>
      </w:rPr>
      <w:t xml:space="preserve"> </w:t>
    </w:r>
    <w:hyperlink r:id="rId2" w:history="1">
      <w:r w:rsidRPr="00F16D0B">
        <w:rPr>
          <w:rStyle w:val="Hypertextovprepojenie"/>
          <w:rFonts w:ascii="Helvetica" w:hAnsi="Helvetica" w:cs="Tahoma"/>
          <w:b/>
          <w:color w:val="097A5E"/>
          <w:sz w:val="18"/>
          <w:szCs w:val="18"/>
          <w:u w:val="none"/>
        </w:rPr>
        <w:t>www.sksi.sk</w:t>
      </w:r>
    </w:hyperlink>
    <w:r w:rsidRPr="000B44EE">
      <w:rPr>
        <w:rFonts w:ascii="Helvetica" w:hAnsi="Helvetica" w:cs="Tahoma"/>
        <w:color w:val="097A5E"/>
        <w:sz w:val="18"/>
        <w:szCs w:val="18"/>
      </w:rPr>
      <w:t xml:space="preserve"> </w:t>
    </w:r>
    <w:r w:rsidRPr="000B44EE">
      <w:rPr>
        <w:rFonts w:ascii="Helvetica" w:hAnsi="Helvetica" w:cs="Tahoma"/>
        <w:b/>
        <w:color w:val="097A5E"/>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BC3" w:rsidRDefault="00DA5BC3">
      <w:r>
        <w:separator/>
      </w:r>
    </w:p>
  </w:footnote>
  <w:footnote w:type="continuationSeparator" w:id="0">
    <w:p w:rsidR="00DA5BC3" w:rsidRDefault="00DA5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4E" w:rsidRPr="00CF6A70" w:rsidRDefault="006F55DA" w:rsidP="000B44EE">
    <w:pPr>
      <w:shd w:val="clear" w:color="auto" w:fill="097A5E"/>
      <w:jc w:val="center"/>
      <w:rPr>
        <w:rFonts w:ascii="Tahoma" w:hAnsi="Tahoma" w:cs="Tahoma"/>
        <w:b/>
        <w:caps/>
        <w:color w:val="FFFFFF"/>
      </w:rPr>
    </w:pPr>
    <w:r>
      <w:rPr>
        <w:rFonts w:ascii="Tahoma" w:hAnsi="Tahoma" w:cs="Tahoma"/>
        <w:b/>
        <w:caps/>
        <w:color w:val="FFFFFF"/>
      </w:rPr>
      <w:t>Press release</w:t>
    </w:r>
  </w:p>
  <w:p w:rsidR="002A49DF" w:rsidRPr="0091274E" w:rsidRDefault="00DA5BC3">
    <w:pPr>
      <w:pStyle w:val="Hlavika"/>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C0083"/>
    <w:multiLevelType w:val="hybridMultilevel"/>
    <w:tmpl w:val="C19E574A"/>
    <w:lvl w:ilvl="0" w:tplc="C7FA7E84">
      <w:start w:val="1"/>
      <w:numFmt w:val="bullet"/>
      <w:lvlText w:val=""/>
      <w:lvlJc w:val="left"/>
      <w:pPr>
        <w:ind w:left="720" w:hanging="360"/>
      </w:pPr>
      <w:rPr>
        <w:rFonts w:ascii="Wingdings 3" w:hAnsi="Wingdings 3" w:hint="default"/>
        <w:b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DA"/>
    <w:rsid w:val="00017201"/>
    <w:rsid w:val="00032BD2"/>
    <w:rsid w:val="0005149C"/>
    <w:rsid w:val="00056859"/>
    <w:rsid w:val="000A7672"/>
    <w:rsid w:val="000B4AAB"/>
    <w:rsid w:val="000B7BDB"/>
    <w:rsid w:val="00120758"/>
    <w:rsid w:val="001305B7"/>
    <w:rsid w:val="00162A2B"/>
    <w:rsid w:val="001B2936"/>
    <w:rsid w:val="001D220F"/>
    <w:rsid w:val="00206276"/>
    <w:rsid w:val="00206C68"/>
    <w:rsid w:val="00253150"/>
    <w:rsid w:val="00255F88"/>
    <w:rsid w:val="00286273"/>
    <w:rsid w:val="002F555D"/>
    <w:rsid w:val="0030008D"/>
    <w:rsid w:val="0031410D"/>
    <w:rsid w:val="003257AA"/>
    <w:rsid w:val="00363577"/>
    <w:rsid w:val="00370231"/>
    <w:rsid w:val="00370380"/>
    <w:rsid w:val="00371085"/>
    <w:rsid w:val="0037232C"/>
    <w:rsid w:val="0039129D"/>
    <w:rsid w:val="0039463A"/>
    <w:rsid w:val="003C03A2"/>
    <w:rsid w:val="003E29AB"/>
    <w:rsid w:val="003F39D5"/>
    <w:rsid w:val="003F622B"/>
    <w:rsid w:val="0041397F"/>
    <w:rsid w:val="00427424"/>
    <w:rsid w:val="00436212"/>
    <w:rsid w:val="00447932"/>
    <w:rsid w:val="00496959"/>
    <w:rsid w:val="004A6528"/>
    <w:rsid w:val="00511CF0"/>
    <w:rsid w:val="00511ECA"/>
    <w:rsid w:val="005352E9"/>
    <w:rsid w:val="0055093D"/>
    <w:rsid w:val="005561A3"/>
    <w:rsid w:val="005A57A7"/>
    <w:rsid w:val="005C2B1B"/>
    <w:rsid w:val="005D2AA9"/>
    <w:rsid w:val="005F189E"/>
    <w:rsid w:val="006162AB"/>
    <w:rsid w:val="0062771F"/>
    <w:rsid w:val="00630E1F"/>
    <w:rsid w:val="006365B7"/>
    <w:rsid w:val="00683FB8"/>
    <w:rsid w:val="006A2B1E"/>
    <w:rsid w:val="006B2FA5"/>
    <w:rsid w:val="006D54A6"/>
    <w:rsid w:val="006F55DA"/>
    <w:rsid w:val="006F7BE4"/>
    <w:rsid w:val="00722A04"/>
    <w:rsid w:val="00770D85"/>
    <w:rsid w:val="007A6A53"/>
    <w:rsid w:val="007D76E0"/>
    <w:rsid w:val="00873ED4"/>
    <w:rsid w:val="008778F4"/>
    <w:rsid w:val="00887F98"/>
    <w:rsid w:val="008B4AF3"/>
    <w:rsid w:val="008C5CCA"/>
    <w:rsid w:val="008F2062"/>
    <w:rsid w:val="008F214D"/>
    <w:rsid w:val="00947EA3"/>
    <w:rsid w:val="009551D7"/>
    <w:rsid w:val="0097092A"/>
    <w:rsid w:val="009816A6"/>
    <w:rsid w:val="009816CE"/>
    <w:rsid w:val="00981D6B"/>
    <w:rsid w:val="00991B2B"/>
    <w:rsid w:val="009A118B"/>
    <w:rsid w:val="009B0610"/>
    <w:rsid w:val="009E3924"/>
    <w:rsid w:val="009F4664"/>
    <w:rsid w:val="00A012DA"/>
    <w:rsid w:val="00A03110"/>
    <w:rsid w:val="00A209B3"/>
    <w:rsid w:val="00A254B4"/>
    <w:rsid w:val="00A47610"/>
    <w:rsid w:val="00A71F7F"/>
    <w:rsid w:val="00A94365"/>
    <w:rsid w:val="00AA4F4A"/>
    <w:rsid w:val="00AE5027"/>
    <w:rsid w:val="00B00BA0"/>
    <w:rsid w:val="00B102EC"/>
    <w:rsid w:val="00B11936"/>
    <w:rsid w:val="00B42D35"/>
    <w:rsid w:val="00B4470B"/>
    <w:rsid w:val="00B458EB"/>
    <w:rsid w:val="00B50203"/>
    <w:rsid w:val="00B915C0"/>
    <w:rsid w:val="00B96505"/>
    <w:rsid w:val="00BA74BA"/>
    <w:rsid w:val="00BF56D6"/>
    <w:rsid w:val="00BF6BF6"/>
    <w:rsid w:val="00C45D7F"/>
    <w:rsid w:val="00C56742"/>
    <w:rsid w:val="00CA7F13"/>
    <w:rsid w:val="00CB35E5"/>
    <w:rsid w:val="00D374F9"/>
    <w:rsid w:val="00D45F0B"/>
    <w:rsid w:val="00D65971"/>
    <w:rsid w:val="00D72E29"/>
    <w:rsid w:val="00D94D5A"/>
    <w:rsid w:val="00DA5BC3"/>
    <w:rsid w:val="00DC617C"/>
    <w:rsid w:val="00DD7364"/>
    <w:rsid w:val="00DE7485"/>
    <w:rsid w:val="00DF207F"/>
    <w:rsid w:val="00DF5A63"/>
    <w:rsid w:val="00DF6F11"/>
    <w:rsid w:val="00E043D9"/>
    <w:rsid w:val="00E13D9E"/>
    <w:rsid w:val="00E35BE5"/>
    <w:rsid w:val="00E44FB8"/>
    <w:rsid w:val="00E5456B"/>
    <w:rsid w:val="00EA74F4"/>
    <w:rsid w:val="00EE09C0"/>
    <w:rsid w:val="00EE5747"/>
    <w:rsid w:val="00F00CB8"/>
    <w:rsid w:val="00F14D05"/>
    <w:rsid w:val="00F16D0B"/>
    <w:rsid w:val="00F225EB"/>
    <w:rsid w:val="00F2296D"/>
    <w:rsid w:val="00F4006F"/>
    <w:rsid w:val="00FD0B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CA351-2387-43A0-ABD8-2B87B9C3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12DA"/>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y"/>
    <w:next w:val="Normlny"/>
    <w:link w:val="Nadpis3Char"/>
    <w:uiPriority w:val="9"/>
    <w:unhideWhenUsed/>
    <w:qFormat/>
    <w:rsid w:val="00F16D0B"/>
    <w:pPr>
      <w:keepNext/>
      <w:keepLines/>
      <w:spacing w:before="200"/>
      <w:outlineLvl w:val="2"/>
    </w:pPr>
    <w:rPr>
      <w:rFonts w:asciiTheme="majorHAnsi" w:eastAsiaTheme="majorEastAsia" w:hAnsiTheme="majorHAnsi" w:cstheme="majorBidi"/>
      <w:b/>
      <w:bCs/>
      <w:color w:val="5B9BD5" w:themeColor="accent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A012DA"/>
    <w:pPr>
      <w:tabs>
        <w:tab w:val="center" w:pos="4536"/>
        <w:tab w:val="right" w:pos="9072"/>
      </w:tabs>
    </w:pPr>
  </w:style>
  <w:style w:type="character" w:customStyle="1" w:styleId="HlavikaChar">
    <w:name w:val="Hlavička Char"/>
    <w:basedOn w:val="Predvolenpsmoodseku"/>
    <w:link w:val="Hlavika"/>
    <w:rsid w:val="00A012DA"/>
    <w:rPr>
      <w:rFonts w:ascii="Times New Roman" w:eastAsia="Times New Roman" w:hAnsi="Times New Roman" w:cs="Times New Roman"/>
      <w:sz w:val="24"/>
      <w:szCs w:val="24"/>
      <w:lang w:eastAsia="cs-CZ"/>
    </w:rPr>
  </w:style>
  <w:style w:type="character" w:styleId="Hypertextovprepojenie">
    <w:name w:val="Hyperlink"/>
    <w:rsid w:val="00A012DA"/>
    <w:rPr>
      <w:color w:val="0000FF"/>
      <w:u w:val="single"/>
    </w:rPr>
  </w:style>
  <w:style w:type="paragraph" w:styleId="Zkladntext2">
    <w:name w:val="Body Text 2"/>
    <w:basedOn w:val="Normlny"/>
    <w:link w:val="Zkladntext2Char"/>
    <w:rsid w:val="00A012DA"/>
    <w:pPr>
      <w:spacing w:line="360" w:lineRule="auto"/>
      <w:jc w:val="both"/>
    </w:pPr>
    <w:rPr>
      <w:rFonts w:ascii="Arial" w:hAnsi="Arial"/>
      <w:b/>
      <w:sz w:val="28"/>
      <w:szCs w:val="20"/>
      <w:lang w:eastAsia="sk-SK"/>
    </w:rPr>
  </w:style>
  <w:style w:type="character" w:customStyle="1" w:styleId="Zkladntext2Char">
    <w:name w:val="Základný text 2 Char"/>
    <w:basedOn w:val="Predvolenpsmoodseku"/>
    <w:link w:val="Zkladntext2"/>
    <w:rsid w:val="00A012DA"/>
    <w:rPr>
      <w:rFonts w:ascii="Arial" w:eastAsia="Times New Roman" w:hAnsi="Arial" w:cs="Times New Roman"/>
      <w:b/>
      <w:sz w:val="28"/>
      <w:szCs w:val="20"/>
      <w:lang w:eastAsia="sk-SK"/>
    </w:rPr>
  </w:style>
  <w:style w:type="paragraph" w:styleId="Odsekzoznamu">
    <w:name w:val="List Paragraph"/>
    <w:basedOn w:val="Normlny"/>
    <w:uiPriority w:val="34"/>
    <w:qFormat/>
    <w:rsid w:val="00D94D5A"/>
    <w:pPr>
      <w:ind w:left="720"/>
      <w:contextualSpacing/>
    </w:pPr>
  </w:style>
  <w:style w:type="character" w:styleId="Zvraznenie">
    <w:name w:val="Emphasis"/>
    <w:uiPriority w:val="20"/>
    <w:qFormat/>
    <w:rsid w:val="00D94D5A"/>
    <w:rPr>
      <w:i/>
      <w:iCs/>
    </w:rPr>
  </w:style>
  <w:style w:type="character" w:styleId="Siln">
    <w:name w:val="Strong"/>
    <w:basedOn w:val="Predvolenpsmoodseku"/>
    <w:uiPriority w:val="22"/>
    <w:qFormat/>
    <w:rsid w:val="00F16D0B"/>
    <w:rPr>
      <w:b/>
      <w:bCs/>
    </w:rPr>
  </w:style>
  <w:style w:type="paragraph" w:styleId="Normlnywebov">
    <w:name w:val="Normal (Web)"/>
    <w:basedOn w:val="Normlny"/>
    <w:uiPriority w:val="99"/>
    <w:semiHidden/>
    <w:unhideWhenUsed/>
    <w:rsid w:val="00F16D0B"/>
    <w:pPr>
      <w:spacing w:before="100" w:beforeAutospacing="1" w:after="100" w:afterAutospacing="1"/>
    </w:pPr>
    <w:rPr>
      <w:lang w:eastAsia="sk-SK"/>
    </w:rPr>
  </w:style>
  <w:style w:type="character" w:customStyle="1" w:styleId="apple-converted-space">
    <w:name w:val="apple-converted-space"/>
    <w:basedOn w:val="Predvolenpsmoodseku"/>
    <w:rsid w:val="00F16D0B"/>
  </w:style>
  <w:style w:type="character" w:customStyle="1" w:styleId="Nadpis3Char">
    <w:name w:val="Nadpis 3 Char"/>
    <w:basedOn w:val="Predvolenpsmoodseku"/>
    <w:link w:val="Nadpis3"/>
    <w:uiPriority w:val="9"/>
    <w:rsid w:val="00F16D0B"/>
    <w:rPr>
      <w:rFonts w:asciiTheme="majorHAnsi" w:eastAsiaTheme="majorEastAsia" w:hAnsiTheme="majorHAnsi" w:cstheme="majorBidi"/>
      <w:b/>
      <w:bCs/>
      <w:color w:val="5B9BD5" w:themeColor="accent1"/>
      <w:sz w:val="24"/>
      <w:szCs w:val="24"/>
      <w:lang w:eastAsia="sk-SK"/>
    </w:rPr>
  </w:style>
  <w:style w:type="paragraph" w:styleId="Pta">
    <w:name w:val="footer"/>
    <w:basedOn w:val="Normlny"/>
    <w:link w:val="PtaChar"/>
    <w:uiPriority w:val="99"/>
    <w:unhideWhenUsed/>
    <w:rsid w:val="00F16D0B"/>
    <w:pPr>
      <w:tabs>
        <w:tab w:val="center" w:pos="4536"/>
        <w:tab w:val="right" w:pos="9072"/>
      </w:tabs>
    </w:pPr>
  </w:style>
  <w:style w:type="character" w:customStyle="1" w:styleId="PtaChar">
    <w:name w:val="Päta Char"/>
    <w:basedOn w:val="Predvolenpsmoodseku"/>
    <w:link w:val="Pta"/>
    <w:uiPriority w:val="99"/>
    <w:rsid w:val="00F16D0B"/>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A94365"/>
    <w:rPr>
      <w:rFonts w:ascii="Tahoma" w:hAnsi="Tahoma" w:cs="Tahoma"/>
      <w:sz w:val="16"/>
      <w:szCs w:val="16"/>
    </w:rPr>
  </w:style>
  <w:style w:type="character" w:customStyle="1" w:styleId="TextbublinyChar">
    <w:name w:val="Text bubliny Char"/>
    <w:basedOn w:val="Predvolenpsmoodseku"/>
    <w:link w:val="Textbubliny"/>
    <w:uiPriority w:val="99"/>
    <w:semiHidden/>
    <w:rsid w:val="00A94365"/>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us.google.com/u/0/photos/116929224646810243487/albums/6130392849060421633/6130393932278462194?pid=6130393932278462194&amp;oid=11692922464681024348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ksi.sk" TargetMode="External"/><Relationship Id="rId1" Type="http://schemas.openxmlformats.org/officeDocument/2006/relationships/hyperlink" Target="mailto:sksi@sksi.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641</Words>
  <Characters>3657</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Viktória Čapćíková</dc:creator>
  <cp:lastModifiedBy>Ladislava Dzuricová</cp:lastModifiedBy>
  <cp:revision>9</cp:revision>
  <cp:lastPrinted>2014-01-16T13:31:00Z</cp:lastPrinted>
  <dcterms:created xsi:type="dcterms:W3CDTF">2015-04-30T07:28:00Z</dcterms:created>
  <dcterms:modified xsi:type="dcterms:W3CDTF">2015-05-05T09:46:00Z</dcterms:modified>
</cp:coreProperties>
</file>